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D9" w:rsidRDefault="00F4081D" w:rsidP="00CB2B0A">
      <w:pPr>
        <w:pStyle w:val="Sinespaciado"/>
        <w:jc w:val="center"/>
        <w:rPr>
          <w:rFonts w:ascii="Arial" w:hAnsi="Arial" w:cs="Arial"/>
          <w:b/>
          <w:noProof/>
          <w:lang w:eastAsia="es-ES_tradnl"/>
        </w:rPr>
      </w:pPr>
      <w:r>
        <w:rPr>
          <w:rFonts w:ascii="Arial" w:hAnsi="Arial" w:cs="Arial"/>
          <w:b/>
          <w:noProof/>
          <w:lang w:eastAsia="es-ES_tradnl"/>
        </w:rPr>
        <w:t xml:space="preserve">GUÍA </w:t>
      </w:r>
      <w:r w:rsidR="00F264D9">
        <w:rPr>
          <w:rFonts w:ascii="Arial" w:hAnsi="Arial" w:cs="Arial"/>
          <w:b/>
          <w:noProof/>
          <w:lang w:eastAsia="es-ES_tradnl"/>
        </w:rPr>
        <w:t>2</w:t>
      </w:r>
    </w:p>
    <w:p w:rsidR="00CB2B0A" w:rsidRDefault="00F264D9" w:rsidP="00CB2B0A">
      <w:pPr>
        <w:pStyle w:val="Sinespaciado"/>
        <w:jc w:val="center"/>
        <w:rPr>
          <w:rFonts w:ascii="Arial" w:hAnsi="Arial" w:cs="Arial"/>
          <w:b/>
          <w:noProof/>
          <w:lang w:eastAsia="es-ES_tradnl"/>
        </w:rPr>
      </w:pPr>
      <w:r>
        <w:rPr>
          <w:rFonts w:ascii="Arial" w:hAnsi="Arial" w:cs="Arial"/>
          <w:b/>
          <w:noProof/>
          <w:lang w:eastAsia="es-ES_tradnl"/>
        </w:rPr>
        <w:t xml:space="preserve">UNIDAD 1. </w:t>
      </w:r>
      <w:r w:rsidR="00F4081D">
        <w:rPr>
          <w:rFonts w:ascii="Arial" w:hAnsi="Arial" w:cs="Arial"/>
          <w:b/>
          <w:noProof/>
          <w:lang w:eastAsia="es-ES_tradnl"/>
        </w:rPr>
        <w:t>DE COHERENCIA Y COHESIÓN</w:t>
      </w:r>
    </w:p>
    <w:p w:rsidR="00F0718A" w:rsidRPr="00CB2B0A" w:rsidRDefault="00F0718A" w:rsidP="00CB2B0A">
      <w:pPr>
        <w:pStyle w:val="Sinespaciado"/>
        <w:jc w:val="center"/>
        <w:rPr>
          <w:rFonts w:ascii="Arial" w:hAnsi="Arial" w:cs="Arial"/>
          <w:b/>
          <w:noProof/>
          <w:lang w:eastAsia="es-ES_tradnl"/>
        </w:rPr>
      </w:pPr>
    </w:p>
    <w:tbl>
      <w:tblPr>
        <w:tblStyle w:val="Tablaconcuadrcula"/>
        <w:tblW w:w="0" w:type="auto"/>
        <w:jc w:val="center"/>
        <w:tblLook w:val="04A0" w:firstRow="1" w:lastRow="0" w:firstColumn="1" w:lastColumn="0" w:noHBand="0" w:noVBand="1"/>
      </w:tblPr>
      <w:tblGrid>
        <w:gridCol w:w="1366"/>
        <w:gridCol w:w="5008"/>
        <w:gridCol w:w="925"/>
        <w:gridCol w:w="1060"/>
        <w:gridCol w:w="1134"/>
        <w:gridCol w:w="1117"/>
      </w:tblGrid>
      <w:tr w:rsidR="007B238D" w:rsidRPr="004A319A" w:rsidTr="00F264D9">
        <w:trPr>
          <w:trHeight w:val="607"/>
          <w:jc w:val="center"/>
        </w:trPr>
        <w:tc>
          <w:tcPr>
            <w:tcW w:w="1366"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008" w:type="dxa"/>
            <w:vAlign w:val="center"/>
          </w:tcPr>
          <w:p w:rsidR="004A319A" w:rsidRPr="004A319A" w:rsidRDefault="004A319A" w:rsidP="007B238D">
            <w:pPr>
              <w:jc w:val="center"/>
              <w:rPr>
                <w:rFonts w:ascii="Arial" w:hAnsi="Arial" w:cs="Arial"/>
                <w:b/>
                <w:lang w:val="es-MX"/>
              </w:rPr>
            </w:pPr>
          </w:p>
        </w:tc>
        <w:tc>
          <w:tcPr>
            <w:tcW w:w="925"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1060" w:type="dxa"/>
            <w:vAlign w:val="center"/>
          </w:tcPr>
          <w:p w:rsidR="004A319A" w:rsidRPr="004A319A" w:rsidRDefault="00F264D9" w:rsidP="007B238D">
            <w:pPr>
              <w:jc w:val="center"/>
              <w:rPr>
                <w:rFonts w:ascii="Arial" w:hAnsi="Arial" w:cs="Arial"/>
                <w:b/>
                <w:lang w:val="es-MX"/>
              </w:rPr>
            </w:pPr>
            <w:r>
              <w:rPr>
                <w:rFonts w:ascii="Arial" w:hAnsi="Arial" w:cs="Arial"/>
                <w:b/>
                <w:lang w:val="es-MX"/>
              </w:rPr>
              <w:t>II medio</w:t>
            </w:r>
          </w:p>
        </w:tc>
        <w:tc>
          <w:tcPr>
            <w:tcW w:w="1134" w:type="dxa"/>
            <w:vAlign w:val="center"/>
          </w:tcPr>
          <w:p w:rsidR="004A319A" w:rsidRPr="004A319A" w:rsidRDefault="004A319A" w:rsidP="007B238D">
            <w:pPr>
              <w:jc w:val="center"/>
              <w:rPr>
                <w:rFonts w:ascii="Arial" w:hAnsi="Arial" w:cs="Arial"/>
                <w:b/>
                <w:lang w:val="es-MX"/>
              </w:rPr>
            </w:pPr>
            <w:r>
              <w:rPr>
                <w:rFonts w:ascii="Arial" w:hAnsi="Arial" w:cs="Arial"/>
                <w:b/>
                <w:lang w:val="es-MX"/>
              </w:rPr>
              <w:t>Fecha:</w:t>
            </w:r>
          </w:p>
        </w:tc>
        <w:tc>
          <w:tcPr>
            <w:tcW w:w="1117" w:type="dxa"/>
            <w:vAlign w:val="center"/>
          </w:tcPr>
          <w:p w:rsidR="004A319A" w:rsidRDefault="004A319A" w:rsidP="007B238D">
            <w:pPr>
              <w:jc w:val="center"/>
              <w:rPr>
                <w:rFonts w:ascii="Arial" w:hAnsi="Arial" w:cs="Arial"/>
                <w:b/>
                <w:lang w:val="es-MX"/>
              </w:rPr>
            </w:pPr>
          </w:p>
        </w:tc>
      </w:tr>
    </w:tbl>
    <w:p w:rsidR="00CB2B0A" w:rsidRDefault="00CB2B0A" w:rsidP="00CB2B0A">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7B238D" w:rsidTr="007B238D">
        <w:tc>
          <w:tcPr>
            <w:tcW w:w="10940" w:type="dxa"/>
          </w:tcPr>
          <w:p w:rsidR="007B238D" w:rsidRPr="00257475" w:rsidRDefault="00E0525F" w:rsidP="00AA508C">
            <w:pPr>
              <w:jc w:val="both"/>
              <w:rPr>
                <w:rFonts w:ascii="Arial" w:hAnsi="Arial" w:cs="Arial"/>
                <w:b/>
                <w:sz w:val="20"/>
                <w:lang w:val="es-MX"/>
              </w:rPr>
            </w:pPr>
            <w:r>
              <w:rPr>
                <w:rFonts w:ascii="Arial" w:hAnsi="Arial" w:cs="Arial"/>
                <w:b/>
                <w:sz w:val="20"/>
                <w:lang w:val="es-MX"/>
              </w:rPr>
              <w:t xml:space="preserve">Instrucciones: </w:t>
            </w:r>
          </w:p>
          <w:p w:rsidR="00107770" w:rsidRPr="00107770" w:rsidRDefault="00107770" w:rsidP="00107770">
            <w:pPr>
              <w:numPr>
                <w:ilvl w:val="0"/>
                <w:numId w:val="1"/>
              </w:numPr>
              <w:jc w:val="both"/>
              <w:rPr>
                <w:rFonts w:ascii="Arial" w:hAnsi="Arial" w:cs="Arial"/>
                <w:sz w:val="20"/>
                <w:lang w:val="es-MX"/>
              </w:rPr>
            </w:pPr>
            <w:r>
              <w:rPr>
                <w:rFonts w:ascii="Arial" w:hAnsi="Arial" w:cs="Arial"/>
                <w:sz w:val="20"/>
                <w:lang w:val="es-MX"/>
              </w:rPr>
              <w:t xml:space="preserve">Lee el contenido de la guía destacando lo más relevante. </w:t>
            </w:r>
          </w:p>
          <w:p w:rsidR="007B238D" w:rsidRPr="007C4E4F" w:rsidRDefault="00107770" w:rsidP="00CB2B0A">
            <w:pPr>
              <w:pStyle w:val="Prrafodelista"/>
              <w:numPr>
                <w:ilvl w:val="0"/>
                <w:numId w:val="1"/>
              </w:numPr>
              <w:jc w:val="both"/>
              <w:rPr>
                <w:rFonts w:ascii="Arial" w:hAnsi="Arial" w:cs="Arial"/>
                <w:sz w:val="20"/>
                <w:lang w:val="es-MX"/>
              </w:rPr>
            </w:pPr>
            <w:r>
              <w:rPr>
                <w:rFonts w:ascii="Arial" w:hAnsi="Arial" w:cs="Arial"/>
                <w:sz w:val="20"/>
                <w:lang w:val="es-MX"/>
              </w:rPr>
              <w:t xml:space="preserve">Resuelve las actividades que aparecen a continuación. </w:t>
            </w:r>
          </w:p>
        </w:tc>
      </w:tr>
    </w:tbl>
    <w:p w:rsidR="007B238D" w:rsidRDefault="007B238D" w:rsidP="007B238D">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7B238D" w:rsidTr="00FB198C">
        <w:tc>
          <w:tcPr>
            <w:tcW w:w="10940" w:type="dxa"/>
          </w:tcPr>
          <w:p w:rsidR="007B238D" w:rsidRPr="00257475" w:rsidRDefault="007B238D" w:rsidP="007B238D">
            <w:pPr>
              <w:rPr>
                <w:rFonts w:ascii="Arial" w:hAnsi="Arial" w:cs="Arial"/>
                <w:sz w:val="20"/>
                <w:lang w:val="es-MX"/>
              </w:rPr>
            </w:pPr>
            <w:r w:rsidRPr="00257475">
              <w:rPr>
                <w:rFonts w:ascii="Arial" w:hAnsi="Arial" w:cs="Arial"/>
                <w:b/>
                <w:sz w:val="20"/>
                <w:lang w:val="es-MX"/>
              </w:rPr>
              <w:t xml:space="preserve">Objetivos y/o habilidades a evaluar: </w:t>
            </w:r>
          </w:p>
          <w:p w:rsidR="007B238D" w:rsidRPr="00257475" w:rsidRDefault="00107770" w:rsidP="00FB198C">
            <w:pPr>
              <w:pStyle w:val="Prrafodelista"/>
              <w:numPr>
                <w:ilvl w:val="0"/>
                <w:numId w:val="1"/>
              </w:numPr>
              <w:jc w:val="both"/>
              <w:rPr>
                <w:rFonts w:ascii="Arial" w:hAnsi="Arial" w:cs="Arial"/>
                <w:sz w:val="20"/>
                <w:lang w:val="es-MX"/>
              </w:rPr>
            </w:pPr>
            <w:r>
              <w:rPr>
                <w:rFonts w:ascii="Arial" w:hAnsi="Arial" w:cs="Arial"/>
                <w:sz w:val="20"/>
                <w:lang w:val="es-MX"/>
              </w:rPr>
              <w:t xml:space="preserve">Comprender los conceptos de coherencia y cohesión. </w:t>
            </w:r>
          </w:p>
          <w:p w:rsidR="007B238D" w:rsidRPr="00F264D9" w:rsidRDefault="00107770" w:rsidP="00FB198C">
            <w:pPr>
              <w:pStyle w:val="Prrafodelista"/>
              <w:numPr>
                <w:ilvl w:val="0"/>
                <w:numId w:val="1"/>
              </w:numPr>
              <w:jc w:val="both"/>
              <w:rPr>
                <w:rFonts w:ascii="Arial" w:hAnsi="Arial" w:cs="Arial"/>
                <w:sz w:val="20"/>
                <w:szCs w:val="20"/>
                <w:lang w:val="es-MX"/>
              </w:rPr>
            </w:pPr>
            <w:r w:rsidRPr="00107770">
              <w:rPr>
                <w:rFonts w:ascii="Arial" w:hAnsi="Arial" w:cs="Arial"/>
                <w:sz w:val="20"/>
                <w:szCs w:val="20"/>
                <w:lang w:val="es-MX"/>
              </w:rPr>
              <w:t>Aplicar correctamente los recursos de coherencia y cohe</w:t>
            </w:r>
            <w:r>
              <w:rPr>
                <w:rFonts w:ascii="Arial" w:hAnsi="Arial" w:cs="Arial"/>
                <w:sz w:val="20"/>
                <w:szCs w:val="20"/>
                <w:lang w:val="es-MX"/>
              </w:rPr>
              <w:t xml:space="preserve">sión en la producción de textos. </w:t>
            </w:r>
            <w:bookmarkStart w:id="0" w:name="_GoBack"/>
            <w:bookmarkEnd w:id="0"/>
          </w:p>
        </w:tc>
      </w:tr>
    </w:tbl>
    <w:p w:rsidR="007B238D" w:rsidRDefault="007B238D" w:rsidP="007B238D">
      <w:pPr>
        <w:pStyle w:val="Prrafodelista"/>
        <w:spacing w:after="0" w:line="240" w:lineRule="auto"/>
        <w:ind w:left="0"/>
        <w:rPr>
          <w:rFonts w:ascii="Arial" w:hAnsi="Arial" w:cs="Arial"/>
        </w:rPr>
      </w:pPr>
    </w:p>
    <w:p w:rsidR="00486185" w:rsidRPr="00C430FF" w:rsidRDefault="00486185" w:rsidP="00486185">
      <w:pPr>
        <w:spacing w:after="0" w:line="259" w:lineRule="auto"/>
        <w:rPr>
          <w:rFonts w:ascii="Arial" w:hAnsi="Arial" w:cs="Arial"/>
        </w:rPr>
      </w:pPr>
    </w:p>
    <w:p w:rsidR="00486185" w:rsidRPr="00486185" w:rsidRDefault="00486185" w:rsidP="00486185">
      <w:pPr>
        <w:ind w:left="-5" w:right="61"/>
        <w:rPr>
          <w:rFonts w:ascii="Arial" w:hAnsi="Arial" w:cs="Arial"/>
          <w:b/>
        </w:rPr>
      </w:pPr>
      <w:r w:rsidRPr="00C430FF">
        <w:rPr>
          <w:rFonts w:ascii="Arial" w:hAnsi="Arial" w:cs="Arial"/>
          <w:b/>
        </w:rPr>
        <w:t xml:space="preserve"> LA COHERENCIA </w:t>
      </w:r>
    </w:p>
    <w:p w:rsidR="00486185" w:rsidRPr="00C430FF" w:rsidRDefault="00486185" w:rsidP="005245B7">
      <w:pPr>
        <w:ind w:left="-5" w:right="61"/>
        <w:jc w:val="both"/>
        <w:rPr>
          <w:rFonts w:ascii="Arial" w:hAnsi="Arial" w:cs="Arial"/>
        </w:rPr>
      </w:pPr>
      <w:r w:rsidRPr="00C430FF">
        <w:rPr>
          <w:rFonts w:ascii="Arial" w:hAnsi="Arial" w:cs="Arial"/>
        </w:rPr>
        <w:t xml:space="preserve">Todos los textos poseen un tema básico y sus partes responden a una organización. Esta propiedad se denomina coherencia y es atribuida a los textos por los participantes en el proceso comunicativo. </w:t>
      </w:r>
      <w:r w:rsidRPr="00C430FF">
        <w:rPr>
          <w:rFonts w:ascii="Arial" w:hAnsi="Arial" w:cs="Arial"/>
          <w:b/>
        </w:rPr>
        <w:t>Un texto es coherente si alguien le encuentra sentido y le asigna una organización a sus partes.</w:t>
      </w:r>
      <w:r w:rsidRPr="00C430FF">
        <w:rPr>
          <w:rFonts w:ascii="Arial" w:hAnsi="Arial" w:cs="Arial"/>
        </w:rPr>
        <w:t xml:space="preserve"> Por ello, la coherencia es ante todo un fenómeno mental. La coherencia consiste en el establecimiento de las relaciones que se dan entre los significados (relaciones semánticas) de las oraciones de un discurso determinado. </w:t>
      </w:r>
    </w:p>
    <w:p w:rsidR="00486185" w:rsidRPr="00C430FF" w:rsidRDefault="00486185" w:rsidP="00486185">
      <w:pPr>
        <w:ind w:left="-5" w:right="61"/>
        <w:jc w:val="both"/>
        <w:rPr>
          <w:rFonts w:ascii="Arial" w:hAnsi="Arial" w:cs="Arial"/>
        </w:rPr>
      </w:pPr>
      <w:r w:rsidRPr="00C430FF">
        <w:rPr>
          <w:rFonts w:ascii="Arial" w:hAnsi="Arial" w:cs="Arial"/>
        </w:rPr>
        <w:t xml:space="preserve">Existen dos tipos de coherencia: la global y la local. </w:t>
      </w:r>
    </w:p>
    <w:p w:rsidR="00486185" w:rsidRPr="00C430FF" w:rsidRDefault="00486185" w:rsidP="00486185">
      <w:pPr>
        <w:ind w:left="-5" w:right="61"/>
        <w:jc w:val="both"/>
        <w:rPr>
          <w:rFonts w:ascii="Arial" w:hAnsi="Arial" w:cs="Arial"/>
          <w:b/>
        </w:rPr>
      </w:pPr>
      <w:r w:rsidRPr="00C430FF">
        <w:rPr>
          <w:rFonts w:ascii="Arial" w:hAnsi="Arial" w:cs="Arial"/>
          <w:b/>
        </w:rPr>
        <w:t xml:space="preserve">Coherencia global </w:t>
      </w:r>
    </w:p>
    <w:p w:rsidR="00486185" w:rsidRPr="00C430FF" w:rsidRDefault="00486185" w:rsidP="00674170">
      <w:pPr>
        <w:ind w:left="-5" w:right="61"/>
        <w:jc w:val="both"/>
        <w:rPr>
          <w:rFonts w:ascii="Arial" w:hAnsi="Arial" w:cs="Arial"/>
        </w:rPr>
      </w:pPr>
      <w:r w:rsidRPr="00C430FF">
        <w:rPr>
          <w:rFonts w:ascii="Arial" w:hAnsi="Arial" w:cs="Arial"/>
        </w:rPr>
        <w:t xml:space="preserve">Para que una serie de oraciones tenga sentido global, es decir constituya un tema bien formado, debe tener un tema central, que corresponde a lo que alguien contesta cuando le preguntan de que se trata un libro o una película. </w:t>
      </w:r>
    </w:p>
    <w:p w:rsidR="00486185" w:rsidRPr="00C430FF" w:rsidRDefault="00486185" w:rsidP="00674170">
      <w:pPr>
        <w:ind w:left="-5" w:right="61"/>
        <w:jc w:val="both"/>
        <w:rPr>
          <w:rFonts w:ascii="Arial" w:hAnsi="Arial" w:cs="Arial"/>
        </w:rPr>
      </w:pPr>
      <w:r w:rsidRPr="00C430FF">
        <w:rPr>
          <w:rFonts w:ascii="Arial" w:hAnsi="Arial" w:cs="Arial"/>
        </w:rPr>
        <w:t xml:space="preserve">El tema central de un texto puede resumirse en pocas palabras. Para identificarlo hay que leer detenidamente y reflexionar sobre el contenido de lo leído. Los textos poseen claves o detalles que pueden ayudar a identificar el tema como los títulos, subtítulos, los subrayados e ideas destacadas con cursiva, etc. </w:t>
      </w:r>
    </w:p>
    <w:p w:rsidR="00486185" w:rsidRPr="00C430FF" w:rsidRDefault="00486185" w:rsidP="00486185">
      <w:pPr>
        <w:ind w:left="-5" w:right="61"/>
        <w:jc w:val="both"/>
        <w:rPr>
          <w:rFonts w:ascii="Arial" w:hAnsi="Arial" w:cs="Arial"/>
        </w:rPr>
      </w:pPr>
      <w:r w:rsidRPr="00C430FF">
        <w:rPr>
          <w:rFonts w:ascii="Arial" w:hAnsi="Arial" w:cs="Arial"/>
        </w:rPr>
        <w:t xml:space="preserve">Cuando una secuencia de oraciones (un párrafo, el capítulo de un libro, un texto completo) tiene un tema central, se dice que es globalmente coherente. Para atribuirle coherencia global a una serie de oraciones o a otro tipo de fenómenos es necesario relacionar mentalmente las unidades que lo conforman. </w:t>
      </w:r>
    </w:p>
    <w:p w:rsidR="00486185" w:rsidRPr="00C430FF" w:rsidRDefault="00486185" w:rsidP="00486185">
      <w:pPr>
        <w:spacing w:after="0" w:line="259" w:lineRule="auto"/>
        <w:jc w:val="both"/>
        <w:rPr>
          <w:rFonts w:ascii="Arial" w:hAnsi="Arial" w:cs="Arial"/>
        </w:rPr>
      </w:pPr>
      <w:r w:rsidRPr="00C430FF">
        <w:rPr>
          <w:rFonts w:ascii="Arial" w:hAnsi="Arial" w:cs="Arial"/>
        </w:rPr>
        <w:t xml:space="preserve"> </w:t>
      </w:r>
    </w:p>
    <w:p w:rsidR="00486185" w:rsidRPr="00C430FF" w:rsidRDefault="00486185" w:rsidP="00486185">
      <w:pPr>
        <w:ind w:left="-5" w:right="61"/>
        <w:jc w:val="both"/>
        <w:rPr>
          <w:rFonts w:ascii="Arial" w:hAnsi="Arial" w:cs="Arial"/>
          <w:b/>
        </w:rPr>
      </w:pPr>
      <w:r w:rsidRPr="00C430FF">
        <w:rPr>
          <w:rFonts w:ascii="Arial" w:hAnsi="Arial" w:cs="Arial"/>
          <w:b/>
        </w:rPr>
        <w:t xml:space="preserve">Coherencia Local </w:t>
      </w:r>
    </w:p>
    <w:p w:rsidR="00486185" w:rsidRPr="00C430FF" w:rsidRDefault="00486185" w:rsidP="00486185">
      <w:pPr>
        <w:ind w:left="-5" w:right="61"/>
        <w:jc w:val="both"/>
        <w:rPr>
          <w:rFonts w:ascii="Arial" w:hAnsi="Arial" w:cs="Arial"/>
        </w:rPr>
      </w:pPr>
      <w:r w:rsidRPr="00C430FF">
        <w:rPr>
          <w:rFonts w:ascii="Arial" w:hAnsi="Arial" w:cs="Arial"/>
        </w:rPr>
        <w:t xml:space="preserve">Además de tener un tema central, los textos deben presentarse en forma clara y ordenada, es decir, deben tener coherencia local. </w:t>
      </w:r>
    </w:p>
    <w:p w:rsidR="00486185" w:rsidRPr="00C430FF" w:rsidRDefault="00486185" w:rsidP="00486185">
      <w:pPr>
        <w:ind w:left="-5" w:right="61"/>
        <w:jc w:val="both"/>
        <w:rPr>
          <w:rFonts w:ascii="Arial" w:hAnsi="Arial" w:cs="Arial"/>
        </w:rPr>
      </w:pPr>
      <w:r w:rsidRPr="00C430FF">
        <w:rPr>
          <w:rFonts w:ascii="Arial" w:hAnsi="Arial" w:cs="Arial"/>
        </w:rPr>
        <w:t xml:space="preserve">A veces, las relaciones de coherencia local se establecen </w:t>
      </w:r>
      <w:r w:rsidRPr="00C430FF">
        <w:rPr>
          <w:rFonts w:ascii="Arial" w:hAnsi="Arial" w:cs="Arial"/>
          <w:b/>
        </w:rPr>
        <w:t>mediante el uso de conectores:</w:t>
      </w:r>
      <w:r w:rsidRPr="00C430FF">
        <w:rPr>
          <w:rFonts w:ascii="Arial" w:hAnsi="Arial" w:cs="Arial"/>
        </w:rPr>
        <w:t xml:space="preserve"> </w:t>
      </w:r>
      <w:r w:rsidRPr="00C430FF">
        <w:rPr>
          <w:rFonts w:ascii="Arial" w:hAnsi="Arial" w:cs="Arial"/>
          <w:i/>
        </w:rPr>
        <w:t xml:space="preserve">Amanda fue al doctor </w:t>
      </w:r>
      <w:r w:rsidRPr="00C430FF">
        <w:rPr>
          <w:rFonts w:ascii="Arial" w:hAnsi="Arial" w:cs="Arial"/>
          <w:b/>
          <w:i/>
        </w:rPr>
        <w:t xml:space="preserve">porque </w:t>
      </w:r>
      <w:r w:rsidRPr="00C430FF">
        <w:rPr>
          <w:rFonts w:ascii="Arial" w:hAnsi="Arial" w:cs="Arial"/>
          <w:i/>
        </w:rPr>
        <w:t>se sentía enferma</w:t>
      </w:r>
      <w:r w:rsidRPr="00C430FF">
        <w:rPr>
          <w:rFonts w:ascii="Arial" w:hAnsi="Arial" w:cs="Arial"/>
        </w:rPr>
        <w:t xml:space="preserve">. Otras van sin conectores: </w:t>
      </w:r>
      <w:r w:rsidRPr="00C430FF">
        <w:rPr>
          <w:rFonts w:ascii="Arial" w:hAnsi="Arial" w:cs="Arial"/>
          <w:i/>
        </w:rPr>
        <w:t xml:space="preserve">Amanda fue al doctor. Se sentía enferma. </w:t>
      </w:r>
    </w:p>
    <w:p w:rsidR="00486185" w:rsidRPr="00C430FF" w:rsidRDefault="00486185" w:rsidP="00486185">
      <w:pPr>
        <w:spacing w:after="0" w:line="259" w:lineRule="auto"/>
        <w:jc w:val="both"/>
        <w:rPr>
          <w:rFonts w:ascii="Arial" w:hAnsi="Arial" w:cs="Arial"/>
        </w:rPr>
      </w:pPr>
      <w:r w:rsidRPr="00C430FF">
        <w:rPr>
          <w:rFonts w:ascii="Arial" w:hAnsi="Arial" w:cs="Arial"/>
          <w:i/>
        </w:rPr>
        <w:t xml:space="preserve"> </w:t>
      </w:r>
    </w:p>
    <w:p w:rsidR="00486185" w:rsidRPr="00C430FF" w:rsidRDefault="00486185" w:rsidP="00486185">
      <w:pPr>
        <w:ind w:left="-5" w:right="61"/>
        <w:jc w:val="both"/>
        <w:rPr>
          <w:rFonts w:ascii="Arial" w:hAnsi="Arial" w:cs="Arial"/>
          <w:b/>
        </w:rPr>
      </w:pPr>
      <w:r w:rsidRPr="00C430FF">
        <w:rPr>
          <w:rFonts w:ascii="Arial" w:hAnsi="Arial" w:cs="Arial"/>
          <w:b/>
        </w:rPr>
        <w:t xml:space="preserve">LA COHESIÓN </w:t>
      </w:r>
    </w:p>
    <w:p w:rsidR="00486185" w:rsidRPr="00C430FF" w:rsidRDefault="00486185" w:rsidP="00486185">
      <w:pPr>
        <w:ind w:left="-5" w:right="61"/>
        <w:jc w:val="both"/>
        <w:rPr>
          <w:rFonts w:ascii="Arial" w:hAnsi="Arial" w:cs="Arial"/>
        </w:rPr>
      </w:pPr>
      <w:r w:rsidRPr="00C430FF">
        <w:rPr>
          <w:rFonts w:ascii="Arial" w:hAnsi="Arial" w:cs="Arial"/>
        </w:rPr>
        <w:t xml:space="preserve">La cohesión se relaciona con la presencia de mecanismos formales que permiten explicar la coherencia de los textos. </w:t>
      </w:r>
    </w:p>
    <w:p w:rsidR="00486185" w:rsidRPr="00C430FF" w:rsidRDefault="00486185" w:rsidP="00486185">
      <w:pPr>
        <w:ind w:left="-5" w:right="61"/>
        <w:jc w:val="both"/>
        <w:rPr>
          <w:rFonts w:ascii="Arial" w:hAnsi="Arial" w:cs="Arial"/>
        </w:rPr>
      </w:pPr>
      <w:r w:rsidRPr="00C430FF">
        <w:rPr>
          <w:rFonts w:ascii="Arial" w:hAnsi="Arial" w:cs="Arial"/>
        </w:rPr>
        <w:t xml:space="preserve">Con el objeto de facilitar el reconocimiento de la coherencia, quienes hablan o escriben emplean recursos que permiten ir encadenando las oraciones del texto. La palabra texto viene del latín </w:t>
      </w:r>
      <w:proofErr w:type="spellStart"/>
      <w:r w:rsidRPr="00C430FF">
        <w:rPr>
          <w:rFonts w:ascii="Arial" w:hAnsi="Arial" w:cs="Arial"/>
          <w:i/>
        </w:rPr>
        <w:t>textum</w:t>
      </w:r>
      <w:proofErr w:type="spellEnd"/>
      <w:r w:rsidRPr="00C430FF">
        <w:rPr>
          <w:rFonts w:ascii="Arial" w:hAnsi="Arial" w:cs="Arial"/>
        </w:rPr>
        <w:t xml:space="preserve">, que significa “tejido”. Estos recursos son como los puntos que vas haciendo cuando tejes un chaleco. </w:t>
      </w:r>
    </w:p>
    <w:p w:rsidR="00486185" w:rsidRPr="00C430FF" w:rsidRDefault="00486185" w:rsidP="00486185">
      <w:pPr>
        <w:ind w:left="-5" w:right="61"/>
        <w:jc w:val="both"/>
        <w:rPr>
          <w:rFonts w:ascii="Arial" w:hAnsi="Arial" w:cs="Arial"/>
        </w:rPr>
      </w:pPr>
      <w:r w:rsidRPr="00C430FF">
        <w:rPr>
          <w:rFonts w:ascii="Arial" w:hAnsi="Arial" w:cs="Arial"/>
        </w:rPr>
        <w:lastRenderedPageBreak/>
        <w:t xml:space="preserve">Mientras la coherencia es un fenómeno mental, la cohesión, es decir, la red de relaciones explícitas entre oraciones, es un fenómeno lingüístico. Existen diversos tipos de cohesión, entre ellos el uso de la </w:t>
      </w:r>
      <w:r w:rsidRPr="00C430FF">
        <w:rPr>
          <w:rFonts w:ascii="Arial" w:hAnsi="Arial" w:cs="Arial"/>
          <w:b/>
        </w:rPr>
        <w:t>correferencia</w:t>
      </w:r>
      <w:r w:rsidRPr="00C430FF">
        <w:rPr>
          <w:rFonts w:ascii="Arial" w:hAnsi="Arial" w:cs="Arial"/>
        </w:rPr>
        <w:t xml:space="preserve">, la </w:t>
      </w:r>
      <w:r w:rsidRPr="00C430FF">
        <w:rPr>
          <w:rFonts w:ascii="Arial" w:hAnsi="Arial" w:cs="Arial"/>
          <w:b/>
        </w:rPr>
        <w:t xml:space="preserve">pronominalización </w:t>
      </w:r>
      <w:r w:rsidRPr="00C430FF">
        <w:rPr>
          <w:rFonts w:ascii="Arial" w:hAnsi="Arial" w:cs="Arial"/>
        </w:rPr>
        <w:t xml:space="preserve">y </w:t>
      </w:r>
      <w:r w:rsidRPr="00C430FF">
        <w:rPr>
          <w:rFonts w:ascii="Arial" w:hAnsi="Arial" w:cs="Arial"/>
          <w:b/>
        </w:rPr>
        <w:t xml:space="preserve">conectores. </w:t>
      </w:r>
    </w:p>
    <w:p w:rsidR="00486185" w:rsidRPr="00C430FF" w:rsidRDefault="00486185" w:rsidP="00486185">
      <w:pPr>
        <w:spacing w:after="0" w:line="259" w:lineRule="auto"/>
        <w:jc w:val="both"/>
        <w:rPr>
          <w:rFonts w:ascii="Arial" w:hAnsi="Arial" w:cs="Arial"/>
        </w:rPr>
      </w:pPr>
    </w:p>
    <w:p w:rsidR="00486185" w:rsidRPr="00C430FF" w:rsidRDefault="00486185" w:rsidP="00486185">
      <w:pPr>
        <w:spacing w:after="0" w:line="259" w:lineRule="auto"/>
        <w:jc w:val="both"/>
        <w:rPr>
          <w:rFonts w:ascii="Arial" w:hAnsi="Arial" w:cs="Arial"/>
        </w:rPr>
      </w:pPr>
      <w:r w:rsidRPr="00C430FF">
        <w:rPr>
          <w:rFonts w:ascii="Arial" w:hAnsi="Arial" w:cs="Arial"/>
          <w:b/>
        </w:rPr>
        <w:t xml:space="preserve"> 1. MECANISMOS DE CORREFERENCIA </w:t>
      </w:r>
    </w:p>
    <w:p w:rsidR="00486185" w:rsidRPr="00C430FF" w:rsidRDefault="00486185" w:rsidP="00674170">
      <w:pPr>
        <w:ind w:left="-5" w:right="61"/>
        <w:jc w:val="both"/>
        <w:rPr>
          <w:rFonts w:ascii="Arial" w:hAnsi="Arial" w:cs="Arial"/>
        </w:rPr>
      </w:pPr>
      <w:r w:rsidRPr="00C430FF">
        <w:rPr>
          <w:rFonts w:ascii="Arial" w:hAnsi="Arial" w:cs="Arial"/>
        </w:rPr>
        <w:t xml:space="preserve">Son recursos semánticos-sintácticos que permiten al emisor de un discurso referirse varias veces al mismo sujeto o asunto sin restar claridad a su enunciado, es decir, retoma los contenidos a lo largo del desarrollo del texto. </w:t>
      </w:r>
    </w:p>
    <w:p w:rsidR="00486185" w:rsidRPr="00C430FF" w:rsidRDefault="00486185" w:rsidP="00674170">
      <w:pPr>
        <w:ind w:left="-5" w:right="61"/>
        <w:jc w:val="both"/>
        <w:rPr>
          <w:rFonts w:ascii="Arial" w:hAnsi="Arial" w:cs="Arial"/>
        </w:rPr>
      </w:pPr>
      <w:r w:rsidRPr="00C430FF">
        <w:rPr>
          <w:rFonts w:ascii="Arial" w:hAnsi="Arial" w:cs="Arial"/>
        </w:rPr>
        <w:t>Existen varios mecanismos de correferencia: repetición léxica, sust</w:t>
      </w:r>
      <w:r w:rsidR="00674170">
        <w:rPr>
          <w:rFonts w:ascii="Arial" w:hAnsi="Arial" w:cs="Arial"/>
        </w:rPr>
        <w:t>ituciones léxicas y la elipsis.</w:t>
      </w:r>
    </w:p>
    <w:p w:rsidR="00486185" w:rsidRPr="00C430FF" w:rsidRDefault="00486185" w:rsidP="00486185">
      <w:pPr>
        <w:ind w:left="-5" w:right="61"/>
        <w:jc w:val="both"/>
        <w:rPr>
          <w:rFonts w:ascii="Arial" w:hAnsi="Arial" w:cs="Arial"/>
        </w:rPr>
      </w:pPr>
      <w:r>
        <w:rPr>
          <w:rFonts w:ascii="Arial" w:hAnsi="Arial" w:cs="Arial"/>
          <w:b/>
        </w:rPr>
        <w:t xml:space="preserve">1. </w:t>
      </w:r>
      <w:r w:rsidRPr="00C430FF">
        <w:rPr>
          <w:rFonts w:ascii="Arial" w:hAnsi="Arial" w:cs="Arial"/>
          <w:b/>
        </w:rPr>
        <w:t>Repetición léxica</w:t>
      </w:r>
      <w:r w:rsidRPr="00C430FF">
        <w:rPr>
          <w:rFonts w:ascii="Arial" w:hAnsi="Arial" w:cs="Arial"/>
        </w:rPr>
        <w:t>: es el recurso básico de reiterar el nombre del sujeto o asunto con el fin de v</w:t>
      </w:r>
      <w:r w:rsidR="00674170">
        <w:rPr>
          <w:rFonts w:ascii="Arial" w:hAnsi="Arial" w:cs="Arial"/>
        </w:rPr>
        <w:t>incular los hechos referidos a e</w:t>
      </w:r>
      <w:r w:rsidRPr="00C430FF">
        <w:rPr>
          <w:rFonts w:ascii="Arial" w:hAnsi="Arial" w:cs="Arial"/>
        </w:rPr>
        <w:t xml:space="preserve">ste. En otras palabras se repite un elemento nominal en oraciones posteriores. </w:t>
      </w:r>
    </w:p>
    <w:p w:rsidR="00486185" w:rsidRPr="00C430FF" w:rsidRDefault="00486185" w:rsidP="00674170">
      <w:pPr>
        <w:ind w:left="-5" w:right="61"/>
        <w:jc w:val="both"/>
        <w:rPr>
          <w:rFonts w:ascii="Arial" w:hAnsi="Arial" w:cs="Arial"/>
        </w:rPr>
      </w:pPr>
      <w:r w:rsidRPr="00C430FF">
        <w:rPr>
          <w:rFonts w:ascii="Arial" w:hAnsi="Arial" w:cs="Arial"/>
        </w:rPr>
        <w:t xml:space="preserve">Ejemplo: </w:t>
      </w:r>
      <w:r w:rsidRPr="00C430FF">
        <w:rPr>
          <w:rFonts w:ascii="Arial" w:hAnsi="Arial" w:cs="Arial"/>
          <w:b/>
        </w:rPr>
        <w:t xml:space="preserve">María </w:t>
      </w:r>
      <w:r w:rsidRPr="00C430FF">
        <w:rPr>
          <w:rFonts w:ascii="Arial" w:hAnsi="Arial" w:cs="Arial"/>
        </w:rPr>
        <w:t xml:space="preserve">es muy estudiosa, </w:t>
      </w:r>
      <w:r w:rsidRPr="00C430FF">
        <w:rPr>
          <w:rFonts w:ascii="Arial" w:hAnsi="Arial" w:cs="Arial"/>
          <w:b/>
        </w:rPr>
        <w:t xml:space="preserve">María </w:t>
      </w:r>
      <w:r w:rsidRPr="00C430FF">
        <w:rPr>
          <w:rFonts w:ascii="Arial" w:hAnsi="Arial" w:cs="Arial"/>
        </w:rPr>
        <w:t xml:space="preserve">practica deportes, </w:t>
      </w:r>
      <w:r w:rsidRPr="00C430FF">
        <w:rPr>
          <w:rFonts w:ascii="Arial" w:hAnsi="Arial" w:cs="Arial"/>
          <w:b/>
        </w:rPr>
        <w:t xml:space="preserve">María </w:t>
      </w:r>
      <w:r w:rsidRPr="00C430FF">
        <w:rPr>
          <w:rFonts w:ascii="Arial" w:hAnsi="Arial" w:cs="Arial"/>
        </w:rPr>
        <w:t xml:space="preserve">es amistosa. </w:t>
      </w:r>
      <w:r w:rsidRPr="00C430FF">
        <w:rPr>
          <w:rFonts w:ascii="Arial" w:hAnsi="Arial" w:cs="Arial"/>
          <w:b/>
        </w:rPr>
        <w:t xml:space="preserve">Las cordilleras </w:t>
      </w:r>
      <w:r w:rsidRPr="00C430FF">
        <w:rPr>
          <w:rFonts w:ascii="Arial" w:hAnsi="Arial" w:cs="Arial"/>
        </w:rPr>
        <w:t xml:space="preserve">están nevadas, </w:t>
      </w:r>
      <w:r w:rsidRPr="00C430FF">
        <w:rPr>
          <w:rFonts w:ascii="Arial" w:hAnsi="Arial" w:cs="Arial"/>
          <w:b/>
        </w:rPr>
        <w:t xml:space="preserve">las cordilleras </w:t>
      </w:r>
      <w:r w:rsidRPr="00C430FF">
        <w:rPr>
          <w:rFonts w:ascii="Arial" w:hAnsi="Arial" w:cs="Arial"/>
        </w:rPr>
        <w:t xml:space="preserve">están hermosas. </w:t>
      </w:r>
    </w:p>
    <w:p w:rsidR="00486185" w:rsidRPr="00C430FF" w:rsidRDefault="00486185" w:rsidP="00423B4C">
      <w:pPr>
        <w:ind w:left="-5" w:right="61"/>
        <w:jc w:val="both"/>
        <w:rPr>
          <w:rFonts w:ascii="Arial" w:hAnsi="Arial" w:cs="Arial"/>
        </w:rPr>
      </w:pPr>
      <w:r>
        <w:rPr>
          <w:rFonts w:ascii="Arial" w:hAnsi="Arial" w:cs="Arial"/>
          <w:b/>
        </w:rPr>
        <w:t xml:space="preserve">2. </w:t>
      </w:r>
      <w:r w:rsidRPr="00C430FF">
        <w:rPr>
          <w:rFonts w:ascii="Arial" w:hAnsi="Arial" w:cs="Arial"/>
          <w:b/>
        </w:rPr>
        <w:t>Sustituciones léxicas</w:t>
      </w:r>
      <w:r w:rsidRPr="00C430FF">
        <w:rPr>
          <w:rFonts w:ascii="Arial" w:hAnsi="Arial" w:cs="Arial"/>
        </w:rPr>
        <w:t xml:space="preserve">: este recurso permite reemplazar el nombre del sujeto por una expresión equivalente. Existen tres variedades. </w:t>
      </w:r>
    </w:p>
    <w:p w:rsidR="00486185" w:rsidRPr="00C430FF" w:rsidRDefault="00486185" w:rsidP="00486185">
      <w:pPr>
        <w:numPr>
          <w:ilvl w:val="0"/>
          <w:numId w:val="4"/>
        </w:numPr>
        <w:spacing w:after="5" w:line="250" w:lineRule="auto"/>
        <w:ind w:right="61" w:hanging="10"/>
        <w:jc w:val="both"/>
        <w:rPr>
          <w:rFonts w:ascii="Arial" w:hAnsi="Arial" w:cs="Arial"/>
        </w:rPr>
      </w:pPr>
      <w:r w:rsidRPr="00C430FF">
        <w:rPr>
          <w:rFonts w:ascii="Arial" w:hAnsi="Arial" w:cs="Arial"/>
          <w:b/>
        </w:rPr>
        <w:t>Simples o sinonímicas</w:t>
      </w:r>
      <w:r w:rsidRPr="00C430FF">
        <w:rPr>
          <w:rFonts w:ascii="Arial" w:hAnsi="Arial" w:cs="Arial"/>
        </w:rPr>
        <w:t xml:space="preserve">: en las que el sujeto es reemplazado por un término sinónimo. Ejemplo: El arquero tuvo un excelente desempeño. Los jugadores reconocieron que gracias a su portero ganaron el campeonato. Sinónimos: portero, guardameta, guardavalla, etc. </w:t>
      </w:r>
    </w:p>
    <w:p w:rsidR="00486185" w:rsidRPr="00C430FF" w:rsidRDefault="00486185" w:rsidP="00486185">
      <w:pPr>
        <w:spacing w:after="0" w:line="259" w:lineRule="auto"/>
        <w:jc w:val="both"/>
        <w:rPr>
          <w:rFonts w:ascii="Arial" w:hAnsi="Arial" w:cs="Arial"/>
        </w:rPr>
      </w:pPr>
      <w:r w:rsidRPr="00C430FF">
        <w:rPr>
          <w:rFonts w:ascii="Arial" w:hAnsi="Arial" w:cs="Arial"/>
        </w:rPr>
        <w:t xml:space="preserve"> </w:t>
      </w:r>
    </w:p>
    <w:p w:rsidR="00486185" w:rsidRPr="00C430FF" w:rsidRDefault="00486185" w:rsidP="00486185">
      <w:pPr>
        <w:numPr>
          <w:ilvl w:val="0"/>
          <w:numId w:val="4"/>
        </w:numPr>
        <w:spacing w:after="5" w:line="250" w:lineRule="auto"/>
        <w:ind w:right="61" w:hanging="10"/>
        <w:jc w:val="both"/>
        <w:rPr>
          <w:rFonts w:ascii="Arial" w:hAnsi="Arial" w:cs="Arial"/>
        </w:rPr>
      </w:pPr>
      <w:r w:rsidRPr="00C430FF">
        <w:rPr>
          <w:rFonts w:ascii="Arial" w:hAnsi="Arial" w:cs="Arial"/>
          <w:b/>
        </w:rPr>
        <w:t>Complejas o empleando perífrasis:</w:t>
      </w:r>
      <w:r w:rsidRPr="00C430FF">
        <w:rPr>
          <w:rFonts w:ascii="Arial" w:hAnsi="Arial" w:cs="Arial"/>
        </w:rPr>
        <w:t xml:space="preserve"> son expresiones breves o pequeñas, frases que sirven para sustituir al sujeto. Ejemplo: El Papa visitó las comunidades más pobres de Polonia. En su recorrido el Sumo Pontífice no trepidó en saludar a los más humildes. Perífrasis: Sumo Pontífice, Su Santidad, El Santo Padre, El Jefe de la Iglesia. </w:t>
      </w:r>
    </w:p>
    <w:p w:rsidR="00486185" w:rsidRPr="00C430FF" w:rsidRDefault="00486185" w:rsidP="00486185">
      <w:pPr>
        <w:spacing w:after="0" w:line="259" w:lineRule="auto"/>
        <w:jc w:val="both"/>
        <w:rPr>
          <w:rFonts w:ascii="Arial" w:hAnsi="Arial" w:cs="Arial"/>
        </w:rPr>
      </w:pPr>
      <w:r w:rsidRPr="00C430FF">
        <w:rPr>
          <w:rFonts w:ascii="Arial" w:hAnsi="Arial" w:cs="Arial"/>
        </w:rPr>
        <w:t xml:space="preserve"> </w:t>
      </w:r>
    </w:p>
    <w:p w:rsidR="00486185" w:rsidRPr="00C430FF" w:rsidRDefault="00486185" w:rsidP="00486185">
      <w:pPr>
        <w:numPr>
          <w:ilvl w:val="0"/>
          <w:numId w:val="4"/>
        </w:numPr>
        <w:spacing w:after="5" w:line="250" w:lineRule="auto"/>
        <w:ind w:right="61" w:hanging="10"/>
        <w:jc w:val="both"/>
        <w:rPr>
          <w:rFonts w:ascii="Arial" w:hAnsi="Arial" w:cs="Arial"/>
        </w:rPr>
      </w:pPr>
      <w:r w:rsidRPr="00C430FF">
        <w:rPr>
          <w:rFonts w:ascii="Arial" w:hAnsi="Arial" w:cs="Arial"/>
          <w:b/>
        </w:rPr>
        <w:t>Descriptivas:</w:t>
      </w:r>
      <w:r w:rsidRPr="00C430FF">
        <w:rPr>
          <w:rFonts w:ascii="Arial" w:hAnsi="Arial" w:cs="Arial"/>
        </w:rPr>
        <w:t xml:space="preserve"> se producen cuando se emplean caracterizaciones o rasgos descriptivos para reemplazar al sujeto. Ejemplo: Catalina hizo posible nuestra victoria en el partido final. Nuestra fiel amiga fue felicitada por todos nosotros. </w:t>
      </w:r>
    </w:p>
    <w:p w:rsidR="00486185" w:rsidRPr="00C430FF" w:rsidRDefault="00486185" w:rsidP="00272C8C">
      <w:pPr>
        <w:ind w:left="-5" w:right="61"/>
        <w:jc w:val="both"/>
        <w:rPr>
          <w:rFonts w:ascii="Arial" w:hAnsi="Arial" w:cs="Arial"/>
        </w:rPr>
      </w:pPr>
      <w:r w:rsidRPr="00C430FF">
        <w:rPr>
          <w:rFonts w:ascii="Arial" w:hAnsi="Arial" w:cs="Arial"/>
        </w:rPr>
        <w:t xml:space="preserve">Descripciones: El pilar del equipo, nuestra fiel amiga, la más esforzada jugadora. </w:t>
      </w:r>
    </w:p>
    <w:p w:rsidR="00486185" w:rsidRPr="00C430FF" w:rsidRDefault="00486185" w:rsidP="00272C8C">
      <w:pPr>
        <w:ind w:left="-5" w:right="61"/>
        <w:jc w:val="both"/>
        <w:rPr>
          <w:rFonts w:ascii="Arial" w:hAnsi="Arial" w:cs="Arial"/>
        </w:rPr>
      </w:pPr>
      <w:r w:rsidRPr="00C430FF">
        <w:rPr>
          <w:rFonts w:ascii="Arial" w:hAnsi="Arial" w:cs="Arial"/>
          <w:b/>
        </w:rPr>
        <w:t>Elipsis</w:t>
      </w:r>
      <w:r w:rsidRPr="00C430FF">
        <w:rPr>
          <w:rFonts w:ascii="Arial" w:hAnsi="Arial" w:cs="Arial"/>
        </w:rPr>
        <w:t xml:space="preserve">: consiste en que un elemento nominal se retoma por medio de su </w:t>
      </w:r>
      <w:r w:rsidRPr="00272C8C">
        <w:rPr>
          <w:rFonts w:ascii="Arial" w:hAnsi="Arial" w:cs="Arial"/>
          <w:b/>
          <w:u w:val="single"/>
        </w:rPr>
        <w:t>omisión</w:t>
      </w:r>
      <w:r w:rsidRPr="00C430FF">
        <w:rPr>
          <w:rFonts w:ascii="Arial" w:hAnsi="Arial" w:cs="Arial"/>
        </w:rPr>
        <w:t xml:space="preserve"> quedando tácito en la oración. Ejemplo: </w:t>
      </w:r>
      <w:r w:rsidRPr="00C430FF">
        <w:rPr>
          <w:rFonts w:ascii="Arial" w:hAnsi="Arial" w:cs="Arial"/>
          <w:b/>
        </w:rPr>
        <w:t xml:space="preserve">Las cordilleras </w:t>
      </w:r>
      <w:r w:rsidRPr="00C430FF">
        <w:rPr>
          <w:rFonts w:ascii="Arial" w:hAnsi="Arial" w:cs="Arial"/>
        </w:rPr>
        <w:t xml:space="preserve">están nevadas, se ven hermosas (el sujeto de la oración: “las cordilleras”, no se explicita) </w:t>
      </w:r>
    </w:p>
    <w:p w:rsidR="00486185" w:rsidRPr="00C430FF" w:rsidRDefault="00486185" w:rsidP="00486185">
      <w:pPr>
        <w:ind w:left="-5" w:right="61"/>
        <w:jc w:val="both"/>
        <w:rPr>
          <w:rFonts w:ascii="Arial" w:hAnsi="Arial" w:cs="Arial"/>
        </w:rPr>
      </w:pPr>
      <w:r w:rsidRPr="00C430FF">
        <w:rPr>
          <w:rFonts w:ascii="Arial" w:hAnsi="Arial" w:cs="Arial"/>
          <w:b/>
        </w:rPr>
        <w:t>2. PRONOMINALIZACIÓN:</w:t>
      </w:r>
      <w:r w:rsidRPr="00C430FF">
        <w:rPr>
          <w:rFonts w:ascii="Arial" w:hAnsi="Arial" w:cs="Arial"/>
        </w:rPr>
        <w:t xml:space="preserve"> consiste en emplear pronombres para referirse a un sujeto o asunto mencionado previamente, simplificando la expresión. Los pronombres son palabras que sustituyen a otras unidades lingüísticas (palabras o frases) y asumen su significado. Los pronombres pueden ser clasificados en: personales, reflexivos y recíprocos, posesivos, demostrativos, relativos, interrogativos o exclamativos (enf</w:t>
      </w:r>
      <w:r w:rsidR="00791C17">
        <w:rPr>
          <w:rFonts w:ascii="Arial" w:hAnsi="Arial" w:cs="Arial"/>
        </w:rPr>
        <w:t xml:space="preserve">áticos) indefinidos y numerales. </w:t>
      </w:r>
      <w:r w:rsidRPr="00C430FF">
        <w:rPr>
          <w:rFonts w:ascii="Arial" w:hAnsi="Arial" w:cs="Arial"/>
        </w:rPr>
        <w:t>En esta guía revisaremos solamente</w:t>
      </w:r>
      <w:r w:rsidR="00791C17">
        <w:rPr>
          <w:rFonts w:ascii="Arial" w:hAnsi="Arial" w:cs="Arial"/>
        </w:rPr>
        <w:t xml:space="preserve"> los personales y demostrativos. </w:t>
      </w:r>
      <w:r w:rsidRPr="00C430FF">
        <w:rPr>
          <w:rFonts w:ascii="Arial" w:hAnsi="Arial" w:cs="Arial"/>
        </w:rPr>
        <w:t xml:space="preserve">Los pronombres personales se organizan a partir de la situación comunicativa básica en que un emisor le dice algo a un receptor: </w:t>
      </w:r>
    </w:p>
    <w:p w:rsidR="00486185" w:rsidRPr="00C430FF" w:rsidRDefault="00486185" w:rsidP="00486185">
      <w:pPr>
        <w:spacing w:after="503" w:line="259" w:lineRule="auto"/>
        <w:jc w:val="both"/>
        <w:rPr>
          <w:rFonts w:ascii="Arial" w:hAnsi="Arial" w:cs="Arial"/>
        </w:rPr>
      </w:pPr>
      <w:r w:rsidRPr="00C430FF">
        <w:rPr>
          <w:rFonts w:ascii="Arial" w:hAnsi="Arial" w:cs="Arial"/>
        </w:rPr>
        <w:t xml:space="preserve"> </w:t>
      </w:r>
    </w:p>
    <w:tbl>
      <w:tblPr>
        <w:tblStyle w:val="TableGrid"/>
        <w:tblpPr w:vertAnchor="text" w:horzAnchor="page" w:tblpX="7756" w:tblpY="11"/>
        <w:tblOverlap w:val="never"/>
        <w:tblW w:w="2640" w:type="dxa"/>
        <w:tblInd w:w="0" w:type="dxa"/>
        <w:tblCellMar>
          <w:top w:w="179" w:type="dxa"/>
          <w:right w:w="95" w:type="dxa"/>
        </w:tblCellMar>
        <w:tblLook w:val="04A0" w:firstRow="1" w:lastRow="0" w:firstColumn="1" w:lastColumn="0" w:noHBand="0" w:noVBand="1"/>
      </w:tblPr>
      <w:tblGrid>
        <w:gridCol w:w="2640"/>
      </w:tblGrid>
      <w:tr w:rsidR="00486185" w:rsidRPr="00C430FF" w:rsidTr="00486185">
        <w:trPr>
          <w:trHeight w:val="1215"/>
        </w:trPr>
        <w:tc>
          <w:tcPr>
            <w:tcW w:w="2640" w:type="dxa"/>
            <w:tcBorders>
              <w:top w:val="single" w:sz="6" w:space="0" w:color="000000"/>
              <w:left w:val="single" w:sz="6" w:space="0" w:color="000000"/>
              <w:bottom w:val="single" w:sz="6" w:space="0" w:color="000000"/>
              <w:right w:val="single" w:sz="6" w:space="0" w:color="000000"/>
            </w:tcBorders>
          </w:tcPr>
          <w:p w:rsidR="00486185" w:rsidRPr="00C430FF" w:rsidRDefault="00486185" w:rsidP="00486185">
            <w:pPr>
              <w:spacing w:line="259" w:lineRule="auto"/>
              <w:ind w:left="-7"/>
              <w:jc w:val="both"/>
              <w:rPr>
                <w:rFonts w:ascii="Arial" w:hAnsi="Arial" w:cs="Arial"/>
              </w:rPr>
            </w:pPr>
            <w:r w:rsidRPr="00C430FF">
              <w:rPr>
                <w:rFonts w:ascii="Arial" w:hAnsi="Arial" w:cs="Arial"/>
              </w:rPr>
              <w:t xml:space="preserve"> RECEPTOR </w:t>
            </w:r>
          </w:p>
        </w:tc>
      </w:tr>
    </w:tbl>
    <w:tbl>
      <w:tblPr>
        <w:tblStyle w:val="TableGrid"/>
        <w:tblpPr w:vertAnchor="text" w:horzAnchor="page" w:tblpX="1426" w:tblpY="11"/>
        <w:tblOverlap w:val="never"/>
        <w:tblW w:w="2220" w:type="dxa"/>
        <w:tblInd w:w="0" w:type="dxa"/>
        <w:tblCellMar>
          <w:top w:w="188" w:type="dxa"/>
          <w:left w:w="261" w:type="dxa"/>
          <w:right w:w="115" w:type="dxa"/>
        </w:tblCellMar>
        <w:tblLook w:val="04A0" w:firstRow="1" w:lastRow="0" w:firstColumn="1" w:lastColumn="0" w:noHBand="0" w:noVBand="1"/>
      </w:tblPr>
      <w:tblGrid>
        <w:gridCol w:w="2220"/>
      </w:tblGrid>
      <w:tr w:rsidR="00486185" w:rsidRPr="00C430FF" w:rsidTr="00486185">
        <w:trPr>
          <w:trHeight w:val="1215"/>
        </w:trPr>
        <w:tc>
          <w:tcPr>
            <w:tcW w:w="2220" w:type="dxa"/>
            <w:tcBorders>
              <w:top w:val="single" w:sz="6" w:space="0" w:color="000000"/>
              <w:left w:val="single" w:sz="6" w:space="0" w:color="000000"/>
              <w:bottom w:val="single" w:sz="6" w:space="0" w:color="000000"/>
              <w:right w:val="single" w:sz="6" w:space="0" w:color="000000"/>
            </w:tcBorders>
          </w:tcPr>
          <w:p w:rsidR="00486185" w:rsidRPr="00C430FF" w:rsidRDefault="00486185" w:rsidP="00486185">
            <w:pPr>
              <w:tabs>
                <w:tab w:val="right" w:pos="1843"/>
              </w:tabs>
              <w:spacing w:line="259" w:lineRule="auto"/>
              <w:rPr>
                <w:rFonts w:ascii="Arial" w:hAnsi="Arial" w:cs="Arial"/>
              </w:rPr>
            </w:pPr>
            <w:r w:rsidRPr="00C430FF">
              <w:rPr>
                <w:rFonts w:ascii="Arial" w:hAnsi="Arial" w:cs="Arial"/>
              </w:rPr>
              <w:t>EMISOR</w:t>
            </w:r>
            <w:r w:rsidRPr="00C430FF">
              <w:rPr>
                <w:rFonts w:ascii="Arial" w:hAnsi="Arial" w:cs="Arial"/>
                <w:vertAlign w:val="superscript"/>
              </w:rPr>
              <w:t xml:space="preserve"> </w:t>
            </w:r>
            <w:r w:rsidRPr="00C430FF">
              <w:rPr>
                <w:rFonts w:ascii="Arial" w:hAnsi="Arial" w:cs="Arial"/>
                <w:vertAlign w:val="superscript"/>
              </w:rPr>
              <w:tab/>
            </w:r>
            <w:r w:rsidRPr="00C430FF">
              <w:rPr>
                <w:rFonts w:ascii="Arial" w:hAnsi="Arial" w:cs="Arial"/>
              </w:rPr>
              <w:t xml:space="preserve"> </w:t>
            </w:r>
          </w:p>
        </w:tc>
      </w:tr>
    </w:tbl>
    <w:p w:rsidR="00486185" w:rsidRPr="00C430FF" w:rsidRDefault="00486185" w:rsidP="00486185">
      <w:pPr>
        <w:pStyle w:val="Ttulo1"/>
        <w:rPr>
          <w:rFonts w:ascii="Arial" w:hAnsi="Arial" w:cs="Arial"/>
          <w:sz w:val="22"/>
        </w:rPr>
      </w:pPr>
      <w:r>
        <w:rPr>
          <w:rFonts w:ascii="Arial" w:hAnsi="Arial" w:cs="Arial"/>
          <w:sz w:val="22"/>
        </w:rPr>
        <w:t xml:space="preserve">                            </w:t>
      </w:r>
      <w:r w:rsidRPr="00C430FF">
        <w:rPr>
          <w:rFonts w:ascii="Arial" w:hAnsi="Arial" w:cs="Arial"/>
          <w:sz w:val="22"/>
        </w:rPr>
        <w:t xml:space="preserve">ALGO </w:t>
      </w:r>
    </w:p>
    <w:p w:rsidR="00486185" w:rsidRPr="00C430FF" w:rsidRDefault="00486185" w:rsidP="00486185">
      <w:pPr>
        <w:spacing w:after="0" w:line="259" w:lineRule="auto"/>
        <w:ind w:right="797"/>
        <w:rPr>
          <w:rFonts w:ascii="Arial" w:hAnsi="Arial" w:cs="Arial"/>
        </w:rPr>
      </w:pPr>
      <w:r w:rsidRPr="00C430FF">
        <w:rPr>
          <w:rFonts w:ascii="Arial" w:hAnsi="Arial" w:cs="Arial"/>
          <w:noProof/>
          <w:lang w:val="es-ES" w:eastAsia="es-ES"/>
        </w:rPr>
        <mc:AlternateContent>
          <mc:Choice Requires="wpg">
            <w:drawing>
              <wp:anchor distT="0" distB="0" distL="114300" distR="114300" simplePos="0" relativeHeight="251659264" behindDoc="0" locked="0" layoutInCell="1" allowOverlap="1" wp14:anchorId="0D974D32" wp14:editId="007931C3">
                <wp:simplePos x="0" y="0"/>
                <wp:positionH relativeFrom="column">
                  <wp:posOffset>2032635</wp:posOffset>
                </wp:positionH>
                <wp:positionV relativeFrom="paragraph">
                  <wp:posOffset>11430</wp:posOffset>
                </wp:positionV>
                <wp:extent cx="2162175" cy="99695"/>
                <wp:effectExtent l="0" t="0" r="0" b="0"/>
                <wp:wrapSquare wrapText="bothSides"/>
                <wp:docPr id="3872" name="Group 3872"/>
                <wp:cNvGraphicFramePr/>
                <a:graphic xmlns:a="http://schemas.openxmlformats.org/drawingml/2006/main">
                  <a:graphicData uri="http://schemas.microsoft.com/office/word/2010/wordprocessingGroup">
                    <wpg:wgp>
                      <wpg:cNvGrpSpPr/>
                      <wpg:grpSpPr>
                        <a:xfrm>
                          <a:off x="0" y="0"/>
                          <a:ext cx="2162175" cy="99695"/>
                          <a:chOff x="0" y="0"/>
                          <a:chExt cx="2162175" cy="99695"/>
                        </a:xfrm>
                      </wpg:grpSpPr>
                      <wps:wsp>
                        <wps:cNvPr id="320" name="Shape 320"/>
                        <wps:cNvSpPr/>
                        <wps:spPr>
                          <a:xfrm>
                            <a:off x="0" y="0"/>
                            <a:ext cx="2162175" cy="99695"/>
                          </a:xfrm>
                          <a:custGeom>
                            <a:avLst/>
                            <a:gdLst/>
                            <a:ahLst/>
                            <a:cxnLst/>
                            <a:rect l="0" t="0" r="0" b="0"/>
                            <a:pathLst>
                              <a:path w="2162175" h="99695">
                                <a:moveTo>
                                  <a:pt x="2078482" y="1270"/>
                                </a:moveTo>
                                <a:lnTo>
                                  <a:pt x="2162175" y="49149"/>
                                </a:lnTo>
                                <a:lnTo>
                                  <a:pt x="2079371" y="98425"/>
                                </a:lnTo>
                                <a:cubicBezTo>
                                  <a:pt x="2077085" y="99695"/>
                                  <a:pt x="2074164" y="98934"/>
                                  <a:pt x="2072894" y="96774"/>
                                </a:cubicBezTo>
                                <a:cubicBezTo>
                                  <a:pt x="2071497" y="94488"/>
                                  <a:pt x="2072259" y="91567"/>
                                  <a:pt x="2074545" y="90170"/>
                                </a:cubicBezTo>
                                <a:lnTo>
                                  <a:pt x="2135154" y="54130"/>
                                </a:lnTo>
                                <a:lnTo>
                                  <a:pt x="0" y="72899"/>
                                </a:lnTo>
                                <a:lnTo>
                                  <a:pt x="0" y="63374"/>
                                </a:lnTo>
                                <a:lnTo>
                                  <a:pt x="2135097" y="44605"/>
                                </a:lnTo>
                                <a:lnTo>
                                  <a:pt x="2073783" y="9525"/>
                                </a:lnTo>
                                <a:cubicBezTo>
                                  <a:pt x="2071497" y="8255"/>
                                  <a:pt x="2070735" y="5335"/>
                                  <a:pt x="2072005" y="3049"/>
                                </a:cubicBezTo>
                                <a:cubicBezTo>
                                  <a:pt x="2073275" y="762"/>
                                  <a:pt x="2076196" y="0"/>
                                  <a:pt x="2078482" y="127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6969D5" id="Group 3872" o:spid="_x0000_s1026" style="position:absolute;margin-left:160.05pt;margin-top:.9pt;width:170.25pt;height:7.85pt;z-index:251659264" coordsize="2162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">
                <v:shape id="Shape 320" o:spid="_x0000_s1027" style="position:absolute;width:21621;height:996;visibility:visible;mso-wrap-style:square;v-text-anchor:top" coordsize="2162175,99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8Ao8UA&#10;AADcAAAADwAAAGRycy9kb3ducmV2LnhtbESPwU7DMAyG70h7h8iTuLGUMdAoyyaEhOACEtsO2800&#10;JqlonNKELrw9PiBxtH7/n/2tNiV0aqQhtZENXM4qUMRNtC07A/vd48USVMrIFrvIZOCHEmzWk7MV&#10;1jae+I3GbXZKIJxqNOBz7mutU+MpYJrFnliyjzgEzDIOTtsBTwIPnZ5X1Y0O2LJc8NjTg6fmc/sd&#10;hHI7Hkvyr+npcHDXnSuLl/evhTHn03J/BypTyf/Lf+1na+BqLu+LjIi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wCjxQAAANwAAAAPAAAAAAAAAAAAAAAAAJgCAABkcnMv&#10;ZG93bnJldi54bWxQSwUGAAAAAAQABAD1AAAAigMAAAAA&#10;" path="m2078482,1270r83693,47879l2079371,98425v-2286,1270,-5207,509,-6477,-1651c2071497,94488,2072259,91567,2074545,90170r60609,-36040l,72899,,63374,2135097,44605,2073783,9525v-2286,-1270,-3048,-4190,-1778,-6476c2073275,762,2076196,,2078482,1270xe" fillcolor="black" stroked="f" strokeweight="0">
                  <v:stroke miterlimit="83231f" joinstyle="miter"/>
                  <v:path arrowok="t" textboxrect="0,0,2162175,99695"/>
                </v:shape>
                <w10:wrap type="square"/>
              </v:group>
            </w:pict>
          </mc:Fallback>
        </mc:AlternateContent>
      </w:r>
      <w:r w:rsidRPr="00C430FF">
        <w:rPr>
          <w:rFonts w:ascii="Arial" w:hAnsi="Arial" w:cs="Arial"/>
        </w:rPr>
        <w:t xml:space="preserve"> </w:t>
      </w:r>
    </w:p>
    <w:p w:rsidR="00486185" w:rsidRDefault="00486185" w:rsidP="00486185">
      <w:pPr>
        <w:ind w:left="-5" w:right="61"/>
        <w:rPr>
          <w:rFonts w:ascii="Arial" w:hAnsi="Arial" w:cs="Arial"/>
        </w:rPr>
      </w:pPr>
    </w:p>
    <w:p w:rsidR="00486185" w:rsidRDefault="00486185" w:rsidP="00486185">
      <w:pPr>
        <w:ind w:left="-5" w:right="61"/>
        <w:rPr>
          <w:rFonts w:ascii="Arial" w:hAnsi="Arial" w:cs="Arial"/>
        </w:rPr>
      </w:pPr>
    </w:p>
    <w:p w:rsidR="00486185" w:rsidRDefault="00486185" w:rsidP="00486185">
      <w:pPr>
        <w:ind w:left="-5" w:right="61"/>
        <w:rPr>
          <w:rFonts w:ascii="Arial" w:hAnsi="Arial" w:cs="Arial"/>
        </w:rPr>
      </w:pPr>
    </w:p>
    <w:p w:rsidR="00486185" w:rsidRPr="00C430FF" w:rsidRDefault="00486185" w:rsidP="00486185">
      <w:pPr>
        <w:ind w:left="-5" w:right="61"/>
        <w:rPr>
          <w:rFonts w:ascii="Arial" w:hAnsi="Arial" w:cs="Arial"/>
        </w:rPr>
      </w:pPr>
      <w:r w:rsidRPr="00C430FF">
        <w:rPr>
          <w:rFonts w:ascii="Arial" w:hAnsi="Arial" w:cs="Arial"/>
        </w:rPr>
        <w:lastRenderedPageBreak/>
        <w:t xml:space="preserve">El emisor responde a la primera persona: “yo”; el receptor, a la segunda: “tú”; y aquello sobre lo que se habla y no es ni emisor ni receptor, corresponde a la tercera persona: </w:t>
      </w:r>
    </w:p>
    <w:p w:rsidR="00486185" w:rsidRPr="00C430FF" w:rsidRDefault="00486185" w:rsidP="00486185">
      <w:pPr>
        <w:ind w:left="-5" w:right="61"/>
        <w:rPr>
          <w:rFonts w:ascii="Arial" w:hAnsi="Arial" w:cs="Arial"/>
        </w:rPr>
      </w:pPr>
      <w:r w:rsidRPr="00C430FF">
        <w:rPr>
          <w:rFonts w:ascii="Arial" w:hAnsi="Arial" w:cs="Arial"/>
        </w:rPr>
        <w:t xml:space="preserve">“él/ella”. Las otras personas gramaticales son expansiones de estas formas básicas: </w:t>
      </w:r>
    </w:p>
    <w:p w:rsidR="00486185" w:rsidRPr="00C430FF" w:rsidRDefault="00486185" w:rsidP="00486185">
      <w:pPr>
        <w:ind w:left="-5" w:right="61"/>
        <w:rPr>
          <w:rFonts w:ascii="Arial" w:hAnsi="Arial" w:cs="Arial"/>
        </w:rPr>
      </w:pPr>
      <w:r w:rsidRPr="00C430FF">
        <w:rPr>
          <w:rFonts w:ascii="Arial" w:hAnsi="Arial" w:cs="Arial"/>
        </w:rPr>
        <w:t xml:space="preserve">“nosotros/nosotras” es un “yo” expandido; </w:t>
      </w:r>
    </w:p>
    <w:p w:rsidR="00486185" w:rsidRPr="00C430FF" w:rsidRDefault="00486185" w:rsidP="00486185">
      <w:pPr>
        <w:spacing w:after="227"/>
        <w:ind w:left="-5" w:right="61"/>
        <w:rPr>
          <w:rFonts w:ascii="Arial" w:hAnsi="Arial" w:cs="Arial"/>
        </w:rPr>
      </w:pPr>
      <w:r w:rsidRPr="00C430FF">
        <w:rPr>
          <w:rFonts w:ascii="Arial" w:hAnsi="Arial" w:cs="Arial"/>
        </w:rPr>
        <w:t>“vosotros/vosotras” es un “tú” extendido; y “ellos/ellas” corres</w:t>
      </w:r>
      <w:r>
        <w:rPr>
          <w:rFonts w:ascii="Arial" w:hAnsi="Arial" w:cs="Arial"/>
        </w:rPr>
        <w:t>ponde a un “él/ella” expandido.</w:t>
      </w:r>
    </w:p>
    <w:p w:rsidR="00486185" w:rsidRPr="00C430FF" w:rsidRDefault="00486185" w:rsidP="00486185">
      <w:pPr>
        <w:spacing w:after="170" w:line="259" w:lineRule="auto"/>
        <w:ind w:left="-1" w:right="29"/>
        <w:jc w:val="right"/>
        <w:rPr>
          <w:rFonts w:ascii="Arial" w:hAnsi="Arial" w:cs="Arial"/>
        </w:rPr>
      </w:pPr>
      <w:r w:rsidRPr="00C430FF">
        <w:rPr>
          <w:rFonts w:ascii="Arial" w:hAnsi="Arial" w:cs="Arial"/>
          <w:noProof/>
          <w:lang w:val="es-ES" w:eastAsia="es-ES"/>
        </w:rPr>
        <w:drawing>
          <wp:inline distT="0" distB="0" distL="0" distR="0" wp14:anchorId="4476BAF7" wp14:editId="19EF6742">
            <wp:extent cx="5600700" cy="2933700"/>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7"/>
                    <a:stretch>
                      <a:fillRect/>
                    </a:stretch>
                  </pic:blipFill>
                  <pic:spPr>
                    <a:xfrm>
                      <a:off x="0" y="0"/>
                      <a:ext cx="5600700" cy="2933700"/>
                    </a:xfrm>
                    <a:prstGeom prst="rect">
                      <a:avLst/>
                    </a:prstGeom>
                  </pic:spPr>
                </pic:pic>
              </a:graphicData>
            </a:graphic>
          </wp:inline>
        </w:drawing>
      </w:r>
      <w:r w:rsidRPr="00C430FF">
        <w:rPr>
          <w:rFonts w:ascii="Arial" w:hAnsi="Arial" w:cs="Arial"/>
        </w:rPr>
        <w:t xml:space="preserve"> </w:t>
      </w:r>
    </w:p>
    <w:p w:rsidR="00486185" w:rsidRPr="00C430FF" w:rsidRDefault="00486185" w:rsidP="00486185">
      <w:pPr>
        <w:tabs>
          <w:tab w:val="center" w:pos="1921"/>
        </w:tabs>
        <w:ind w:left="-15"/>
        <w:jc w:val="both"/>
        <w:rPr>
          <w:rFonts w:ascii="Arial" w:hAnsi="Arial" w:cs="Arial"/>
          <w:b/>
        </w:rPr>
      </w:pPr>
      <w:r w:rsidRPr="00C430FF">
        <w:rPr>
          <w:rFonts w:ascii="Arial" w:hAnsi="Arial" w:cs="Arial"/>
        </w:rPr>
        <w:t xml:space="preserve"> </w:t>
      </w:r>
      <w:r w:rsidRPr="00C430FF">
        <w:rPr>
          <w:rFonts w:ascii="Arial" w:hAnsi="Arial" w:cs="Arial"/>
        </w:rPr>
        <w:tab/>
      </w:r>
      <w:r w:rsidRPr="00C430FF">
        <w:rPr>
          <w:rFonts w:ascii="Arial" w:hAnsi="Arial" w:cs="Arial"/>
          <w:b/>
        </w:rPr>
        <w:t xml:space="preserve">Pronombres Mostrativos </w:t>
      </w:r>
    </w:p>
    <w:p w:rsidR="00486185" w:rsidRPr="00C430FF" w:rsidRDefault="00486185" w:rsidP="00486185">
      <w:pPr>
        <w:ind w:left="-5" w:right="61"/>
        <w:jc w:val="both"/>
        <w:rPr>
          <w:rFonts w:ascii="Arial" w:hAnsi="Arial" w:cs="Arial"/>
        </w:rPr>
      </w:pPr>
      <w:r w:rsidRPr="00C430FF">
        <w:rPr>
          <w:rFonts w:ascii="Arial" w:hAnsi="Arial" w:cs="Arial"/>
        </w:rPr>
        <w:t>Los pronombres demostrativos permiten mostrar aquello de lo que hablamos. Existen</w:t>
      </w:r>
      <w:r w:rsidR="00791C17">
        <w:rPr>
          <w:rFonts w:ascii="Arial" w:hAnsi="Arial" w:cs="Arial"/>
        </w:rPr>
        <w:t xml:space="preserve"> tres mostrativos en español: este, e</w:t>
      </w:r>
      <w:r w:rsidRPr="00C430FF">
        <w:rPr>
          <w:rFonts w:ascii="Arial" w:hAnsi="Arial" w:cs="Arial"/>
        </w:rPr>
        <w:t xml:space="preserve">se y aquel. </w:t>
      </w:r>
    </w:p>
    <w:p w:rsidR="00486185" w:rsidRPr="00C430FF" w:rsidRDefault="00486185" w:rsidP="00486185">
      <w:pPr>
        <w:ind w:left="-5" w:right="61"/>
        <w:jc w:val="both"/>
        <w:rPr>
          <w:rFonts w:ascii="Arial" w:hAnsi="Arial" w:cs="Arial"/>
        </w:rPr>
      </w:pPr>
      <w:r w:rsidRPr="00C430FF">
        <w:rPr>
          <w:rFonts w:ascii="Arial" w:hAnsi="Arial" w:cs="Arial"/>
        </w:rPr>
        <w:t xml:space="preserve">Ejemplos: </w:t>
      </w:r>
    </w:p>
    <w:p w:rsidR="00486185" w:rsidRPr="00C430FF" w:rsidRDefault="00486185" w:rsidP="00486185">
      <w:pPr>
        <w:ind w:left="-5" w:right="61"/>
        <w:jc w:val="both"/>
        <w:rPr>
          <w:rFonts w:ascii="Arial" w:hAnsi="Arial" w:cs="Arial"/>
        </w:rPr>
      </w:pPr>
      <w:r w:rsidRPr="00C430FF">
        <w:rPr>
          <w:rFonts w:ascii="Arial" w:hAnsi="Arial" w:cs="Arial"/>
        </w:rPr>
        <w:t xml:space="preserve">-María es estudiosa, deportista y amistosa. </w:t>
      </w:r>
      <w:r w:rsidRPr="00C430FF">
        <w:rPr>
          <w:rFonts w:ascii="Arial" w:hAnsi="Arial" w:cs="Arial"/>
          <w:b/>
        </w:rPr>
        <w:t xml:space="preserve">Ella </w:t>
      </w:r>
      <w:r w:rsidRPr="00C430FF">
        <w:rPr>
          <w:rFonts w:ascii="Arial" w:hAnsi="Arial" w:cs="Arial"/>
        </w:rPr>
        <w:t xml:space="preserve">es muy acogedora, por eso siempre </w:t>
      </w:r>
      <w:r w:rsidRPr="00C430FF">
        <w:rPr>
          <w:rFonts w:ascii="Arial" w:hAnsi="Arial" w:cs="Arial"/>
          <w:b/>
        </w:rPr>
        <w:t xml:space="preserve">la </w:t>
      </w:r>
      <w:r w:rsidRPr="00C430FF">
        <w:rPr>
          <w:rFonts w:ascii="Arial" w:hAnsi="Arial" w:cs="Arial"/>
        </w:rPr>
        <w:t xml:space="preserve">visitan sus amigos -Isabel es más inteligente que Juana, pero </w:t>
      </w:r>
      <w:r w:rsidR="00347E12">
        <w:rPr>
          <w:rFonts w:ascii="Arial" w:hAnsi="Arial" w:cs="Arial"/>
          <w:b/>
        </w:rPr>
        <w:t>e</w:t>
      </w:r>
      <w:r w:rsidRPr="00C430FF">
        <w:rPr>
          <w:rFonts w:ascii="Arial" w:hAnsi="Arial" w:cs="Arial"/>
          <w:b/>
        </w:rPr>
        <w:t xml:space="preserve">sta </w:t>
      </w:r>
      <w:r w:rsidRPr="00C430FF">
        <w:rPr>
          <w:rFonts w:ascii="Arial" w:hAnsi="Arial" w:cs="Arial"/>
        </w:rPr>
        <w:t xml:space="preserve">es más trabajadora que </w:t>
      </w:r>
      <w:r w:rsidRPr="00C430FF">
        <w:rPr>
          <w:rFonts w:ascii="Arial" w:hAnsi="Arial" w:cs="Arial"/>
          <w:b/>
        </w:rPr>
        <w:t xml:space="preserve">aquella. </w:t>
      </w:r>
    </w:p>
    <w:p w:rsidR="00486185" w:rsidRPr="00C430FF" w:rsidRDefault="00486185" w:rsidP="00791C17">
      <w:pPr>
        <w:spacing w:after="228"/>
        <w:ind w:left="-5" w:right="61"/>
        <w:jc w:val="both"/>
        <w:rPr>
          <w:rFonts w:ascii="Arial" w:hAnsi="Arial" w:cs="Arial"/>
        </w:rPr>
      </w:pPr>
      <w:r w:rsidRPr="00C430FF">
        <w:rPr>
          <w:rFonts w:ascii="Arial" w:hAnsi="Arial" w:cs="Arial"/>
          <w:b/>
        </w:rPr>
        <w:t>-</w:t>
      </w:r>
      <w:r w:rsidRPr="00C430FF">
        <w:rPr>
          <w:rFonts w:ascii="Arial" w:hAnsi="Arial" w:cs="Arial"/>
        </w:rPr>
        <w:t xml:space="preserve">Felipe, de </w:t>
      </w:r>
      <w:r w:rsidRPr="00C430FF">
        <w:rPr>
          <w:rFonts w:ascii="Arial" w:hAnsi="Arial" w:cs="Arial"/>
          <w:b/>
        </w:rPr>
        <w:t xml:space="preserve">quien </w:t>
      </w:r>
      <w:r w:rsidRPr="00C430FF">
        <w:rPr>
          <w:rFonts w:ascii="Arial" w:hAnsi="Arial" w:cs="Arial"/>
        </w:rPr>
        <w:t xml:space="preserve">no quiero acordarme, se quedó con mi disco favorito. </w:t>
      </w:r>
    </w:p>
    <w:p w:rsidR="00486185" w:rsidRPr="00C430FF" w:rsidRDefault="00486185" w:rsidP="00486185">
      <w:pPr>
        <w:ind w:left="-5" w:right="61"/>
        <w:jc w:val="both"/>
        <w:rPr>
          <w:rFonts w:ascii="Arial" w:hAnsi="Arial" w:cs="Arial"/>
        </w:rPr>
      </w:pPr>
      <w:r w:rsidRPr="00C430FF">
        <w:rPr>
          <w:rFonts w:ascii="Arial" w:hAnsi="Arial" w:cs="Arial"/>
          <w:b/>
        </w:rPr>
        <w:t>3.- CONECTORES:</w:t>
      </w:r>
      <w:r w:rsidRPr="00C430FF">
        <w:rPr>
          <w:rFonts w:ascii="Arial" w:hAnsi="Arial" w:cs="Arial"/>
        </w:rPr>
        <w:t xml:space="preserve"> nexos que indican las relaciones entre las cláusulas u oraciones.  </w:t>
      </w:r>
    </w:p>
    <w:p w:rsidR="00486185" w:rsidRPr="00C430FF" w:rsidRDefault="00486185" w:rsidP="00AD0F69">
      <w:pPr>
        <w:ind w:left="-5" w:right="61"/>
        <w:jc w:val="both"/>
        <w:rPr>
          <w:rFonts w:ascii="Arial" w:hAnsi="Arial" w:cs="Arial"/>
        </w:rPr>
      </w:pPr>
      <w:r w:rsidRPr="00C430FF">
        <w:rPr>
          <w:rFonts w:ascii="Arial" w:hAnsi="Arial" w:cs="Arial"/>
        </w:rPr>
        <w:t>A continuación una lista de conectores según las relaci</w:t>
      </w:r>
      <w:r w:rsidR="00AD0F69">
        <w:rPr>
          <w:rFonts w:ascii="Arial" w:hAnsi="Arial" w:cs="Arial"/>
        </w:rPr>
        <w:t>ones semánticas que establecen.</w:t>
      </w:r>
    </w:p>
    <w:p w:rsidR="00486185" w:rsidRPr="00C430FF" w:rsidRDefault="00372AF3" w:rsidP="00486185">
      <w:pPr>
        <w:numPr>
          <w:ilvl w:val="0"/>
          <w:numId w:val="5"/>
        </w:numPr>
        <w:spacing w:after="5" w:line="250" w:lineRule="auto"/>
        <w:ind w:right="61" w:hanging="130"/>
        <w:jc w:val="both"/>
        <w:rPr>
          <w:rFonts w:ascii="Arial" w:hAnsi="Arial" w:cs="Arial"/>
        </w:rPr>
      </w:pPr>
      <w:r>
        <w:rPr>
          <w:rFonts w:ascii="Arial" w:hAnsi="Arial" w:cs="Arial"/>
        </w:rPr>
        <w:t xml:space="preserve">Adición: y, también…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Condición: si, siempre que, con tal que… </w:t>
      </w:r>
    </w:p>
    <w:p w:rsidR="00486185" w:rsidRPr="00C430FF" w:rsidRDefault="00486185" w:rsidP="00486185">
      <w:pPr>
        <w:numPr>
          <w:ilvl w:val="0"/>
          <w:numId w:val="5"/>
        </w:numPr>
        <w:spacing w:after="5" w:line="250" w:lineRule="auto"/>
        <w:ind w:right="61" w:hanging="130"/>
        <w:jc w:val="both"/>
        <w:rPr>
          <w:rFonts w:ascii="Arial" w:hAnsi="Arial" w:cs="Arial"/>
        </w:rPr>
      </w:pPr>
      <w:r>
        <w:rPr>
          <w:rFonts w:ascii="Arial" w:hAnsi="Arial" w:cs="Arial"/>
        </w:rPr>
        <w:t>Separación, a</w:t>
      </w:r>
      <w:r w:rsidRPr="00C430FF">
        <w:rPr>
          <w:rFonts w:ascii="Arial" w:hAnsi="Arial" w:cs="Arial"/>
        </w:rPr>
        <w:t>lternativa</w:t>
      </w:r>
      <w:r>
        <w:rPr>
          <w:rFonts w:ascii="Arial" w:hAnsi="Arial" w:cs="Arial"/>
        </w:rPr>
        <w:t xml:space="preserve"> o disyuntivo</w:t>
      </w:r>
      <w:r w:rsidRPr="00C430FF">
        <w:rPr>
          <w:rFonts w:ascii="Arial" w:hAnsi="Arial" w:cs="Arial"/>
        </w:rPr>
        <w:t xml:space="preserve">: o, u, ya, bien…  </w:t>
      </w:r>
    </w:p>
    <w:p w:rsidR="00486185" w:rsidRPr="00C430FF" w:rsidRDefault="00486185" w:rsidP="00486185">
      <w:pPr>
        <w:numPr>
          <w:ilvl w:val="0"/>
          <w:numId w:val="5"/>
        </w:numPr>
        <w:spacing w:after="5" w:line="250" w:lineRule="auto"/>
        <w:ind w:right="61" w:hanging="130"/>
        <w:jc w:val="both"/>
        <w:rPr>
          <w:rFonts w:ascii="Arial" w:hAnsi="Arial" w:cs="Arial"/>
        </w:rPr>
      </w:pPr>
      <w:r>
        <w:rPr>
          <w:rFonts w:ascii="Arial" w:hAnsi="Arial" w:cs="Arial"/>
        </w:rPr>
        <w:t>concesivo</w:t>
      </w:r>
      <w:r w:rsidRPr="00C430FF">
        <w:rPr>
          <w:rFonts w:ascii="Arial" w:hAnsi="Arial" w:cs="Arial"/>
        </w:rPr>
        <w:t xml:space="preserve">: aunque, a pesar de…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Oposición antónima: por el contrario,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Finalidad o meta: para, a fin de que…en cambio…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Tiempo: cuando, finalmente, después, en cuanto,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Oposición excluyente: sino, sino que… hasta que…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Causa, motivo o razón: porque, ya que, pues,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Espacio: en medio, en el fondo… puesto que…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Comparación: como, más…que, menos…que…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Efecto o consecuencia: por lo tanto,  </w:t>
      </w:r>
    </w:p>
    <w:p w:rsidR="00486185" w:rsidRPr="00C430FF"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Continuación o énfasis: además, incluso, así pues… por consiguiente, luego, por eso, por tanto… </w:t>
      </w:r>
    </w:p>
    <w:p w:rsidR="00486185" w:rsidRDefault="00486185" w:rsidP="00486185">
      <w:pPr>
        <w:numPr>
          <w:ilvl w:val="0"/>
          <w:numId w:val="5"/>
        </w:numPr>
        <w:spacing w:after="5" w:line="250" w:lineRule="auto"/>
        <w:ind w:right="61" w:hanging="130"/>
        <w:jc w:val="both"/>
        <w:rPr>
          <w:rFonts w:ascii="Arial" w:hAnsi="Arial" w:cs="Arial"/>
        </w:rPr>
      </w:pPr>
      <w:r w:rsidRPr="00C430FF">
        <w:rPr>
          <w:rFonts w:ascii="Arial" w:hAnsi="Arial" w:cs="Arial"/>
        </w:rPr>
        <w:t xml:space="preserve">Ejemplificación o aclaración: por ejemplo, es decir… </w:t>
      </w:r>
    </w:p>
    <w:p w:rsidR="00372AF3" w:rsidRPr="00C430FF" w:rsidRDefault="00372AF3" w:rsidP="00372AF3">
      <w:pPr>
        <w:spacing w:after="5" w:line="250" w:lineRule="auto"/>
        <w:ind w:left="130" w:right="61"/>
        <w:jc w:val="both"/>
        <w:rPr>
          <w:rFonts w:ascii="Arial" w:hAnsi="Arial" w:cs="Arial"/>
        </w:rPr>
      </w:pPr>
    </w:p>
    <w:p w:rsidR="00486185" w:rsidRPr="00C430FF" w:rsidRDefault="00486185" w:rsidP="00486185">
      <w:pPr>
        <w:spacing w:after="0" w:line="259" w:lineRule="auto"/>
        <w:jc w:val="both"/>
        <w:rPr>
          <w:rFonts w:ascii="Arial" w:hAnsi="Arial" w:cs="Arial"/>
        </w:rPr>
      </w:pPr>
      <w:r w:rsidRPr="00C430FF">
        <w:rPr>
          <w:rFonts w:ascii="Arial" w:hAnsi="Arial" w:cs="Arial"/>
        </w:rPr>
        <w:t xml:space="preserve"> </w:t>
      </w:r>
    </w:p>
    <w:p w:rsidR="00486185" w:rsidRPr="008B779D" w:rsidRDefault="00486185" w:rsidP="00486185">
      <w:pPr>
        <w:ind w:left="-5" w:right="61"/>
        <w:jc w:val="both"/>
        <w:rPr>
          <w:rFonts w:ascii="Arial" w:hAnsi="Arial" w:cs="Arial"/>
          <w:b/>
        </w:rPr>
      </w:pPr>
      <w:r w:rsidRPr="008B779D">
        <w:rPr>
          <w:rFonts w:ascii="Arial" w:hAnsi="Arial" w:cs="Arial"/>
          <w:b/>
        </w:rPr>
        <w:lastRenderedPageBreak/>
        <w:t>E</w:t>
      </w:r>
      <w:r>
        <w:rPr>
          <w:rFonts w:ascii="Arial" w:hAnsi="Arial" w:cs="Arial"/>
          <w:b/>
        </w:rPr>
        <w:t>J</w:t>
      </w:r>
      <w:r w:rsidRPr="008B779D">
        <w:rPr>
          <w:rFonts w:ascii="Arial" w:hAnsi="Arial" w:cs="Arial"/>
          <w:b/>
        </w:rPr>
        <w:t xml:space="preserve">ERCICIOS </w:t>
      </w:r>
    </w:p>
    <w:p w:rsidR="00486185" w:rsidRPr="00C430FF" w:rsidRDefault="00486185" w:rsidP="00372AF3">
      <w:pPr>
        <w:ind w:left="-5" w:right="61"/>
        <w:jc w:val="both"/>
        <w:rPr>
          <w:rFonts w:ascii="Arial" w:hAnsi="Arial" w:cs="Arial"/>
        </w:rPr>
      </w:pPr>
      <w:r w:rsidRPr="00C430FF">
        <w:rPr>
          <w:rFonts w:ascii="Arial" w:hAnsi="Arial" w:cs="Arial"/>
        </w:rPr>
        <w:t xml:space="preserve">I.- Lee atentamente el siguiente texto y responde las preguntas: </w:t>
      </w:r>
    </w:p>
    <w:p w:rsidR="00486185" w:rsidRPr="00C430FF" w:rsidRDefault="00486185" w:rsidP="00486185">
      <w:pPr>
        <w:pStyle w:val="Ttulo2"/>
        <w:jc w:val="both"/>
        <w:rPr>
          <w:rFonts w:ascii="Arial" w:hAnsi="Arial" w:cs="Arial"/>
          <w:sz w:val="22"/>
        </w:rPr>
      </w:pPr>
      <w:r w:rsidRPr="00C430FF">
        <w:rPr>
          <w:rFonts w:ascii="Arial" w:hAnsi="Arial" w:cs="Arial"/>
          <w:sz w:val="22"/>
        </w:rPr>
        <w:t xml:space="preserve">Honda reconoce sus vendedores </w:t>
      </w:r>
    </w:p>
    <w:p w:rsidR="00486185" w:rsidRPr="00C430FF" w:rsidRDefault="00486185" w:rsidP="00372AF3">
      <w:pPr>
        <w:ind w:left="-5" w:right="61"/>
        <w:jc w:val="both"/>
        <w:rPr>
          <w:rFonts w:ascii="Arial" w:hAnsi="Arial" w:cs="Arial"/>
        </w:rPr>
      </w:pPr>
      <w:r w:rsidRPr="00C430FF">
        <w:rPr>
          <w:rFonts w:ascii="Arial" w:hAnsi="Arial" w:cs="Arial"/>
        </w:rPr>
        <w:t xml:space="preserve">Honda Motor de Chile reunió a toda su plana ejecutiva y sus concesionarios, para destacar la excelente labor realizada por sus vendedores durante 2004, la cual estuvo marcada por un trabajo de calidad y equipo. Este desempeño se vio reflejado en el excelente resultado anotado por Honda el año pasado, que registró un crecimiento en las ventas de 37%. </w:t>
      </w:r>
    </w:p>
    <w:p w:rsidR="00486185" w:rsidRPr="00C430FF" w:rsidRDefault="00486185" w:rsidP="00372AF3">
      <w:pPr>
        <w:ind w:left="-5" w:right="61"/>
        <w:jc w:val="both"/>
        <w:rPr>
          <w:rFonts w:ascii="Arial" w:hAnsi="Arial" w:cs="Arial"/>
        </w:rPr>
      </w:pPr>
      <w:r w:rsidRPr="00C430FF">
        <w:rPr>
          <w:rFonts w:ascii="Arial" w:hAnsi="Arial" w:cs="Arial"/>
        </w:rPr>
        <w:t xml:space="preserve">La premiación, que se realiza todos los años, es una forma de reconocer la calidad, rendimiento y compromiso de quienes trabajan en Honda y de esta forma repetir durante 2005 los excelentes resultados obtenidos en 2004. </w:t>
      </w:r>
    </w:p>
    <w:p w:rsidR="00486185" w:rsidRPr="00C430FF" w:rsidRDefault="00486185" w:rsidP="00372AF3">
      <w:pPr>
        <w:ind w:left="-5" w:right="61"/>
        <w:jc w:val="both"/>
        <w:rPr>
          <w:rFonts w:ascii="Arial" w:hAnsi="Arial" w:cs="Arial"/>
        </w:rPr>
      </w:pPr>
      <w:r w:rsidRPr="00C430FF">
        <w:rPr>
          <w:rFonts w:ascii="Arial" w:hAnsi="Arial" w:cs="Arial"/>
        </w:rPr>
        <w:t xml:space="preserve">Los premios fueron entregados por la modelo y rostro de Honda, Pilar </w:t>
      </w:r>
      <w:proofErr w:type="spellStart"/>
      <w:r w:rsidRPr="00C430FF">
        <w:rPr>
          <w:rFonts w:ascii="Arial" w:hAnsi="Arial" w:cs="Arial"/>
        </w:rPr>
        <w:t>Jarpa</w:t>
      </w:r>
      <w:proofErr w:type="spellEnd"/>
      <w:r w:rsidRPr="00C430FF">
        <w:rPr>
          <w:rFonts w:ascii="Arial" w:hAnsi="Arial" w:cs="Arial"/>
        </w:rPr>
        <w:t xml:space="preserve">, junto al gerente comercial de Honda Motor de Chile, Rodrigo Torres, que distinguieron a los vendedores en cuatro categorías: mejor Gestión Comercial, Samuel Correa, del concesionario Valenzuela y </w:t>
      </w:r>
      <w:proofErr w:type="spellStart"/>
      <w:r w:rsidRPr="00C430FF">
        <w:rPr>
          <w:rFonts w:ascii="Arial" w:hAnsi="Arial" w:cs="Arial"/>
        </w:rPr>
        <w:t>Delarze</w:t>
      </w:r>
      <w:proofErr w:type="spellEnd"/>
      <w:r w:rsidRPr="00C430FF">
        <w:rPr>
          <w:rFonts w:ascii="Arial" w:hAnsi="Arial" w:cs="Arial"/>
        </w:rPr>
        <w:t xml:space="preserve">. El premio a la Excelencia de la Atención al Cliente la obtuvo Eduardo </w:t>
      </w:r>
      <w:proofErr w:type="spellStart"/>
      <w:r w:rsidRPr="00C430FF">
        <w:rPr>
          <w:rFonts w:ascii="Arial" w:hAnsi="Arial" w:cs="Arial"/>
        </w:rPr>
        <w:t>Montané</w:t>
      </w:r>
      <w:proofErr w:type="spellEnd"/>
      <w:r w:rsidRPr="00C430FF">
        <w:rPr>
          <w:rFonts w:ascii="Arial" w:hAnsi="Arial" w:cs="Arial"/>
        </w:rPr>
        <w:t>, de Hernán Olea. El premio al “</w:t>
      </w:r>
      <w:proofErr w:type="spellStart"/>
      <w:r w:rsidRPr="00C430FF">
        <w:rPr>
          <w:rFonts w:ascii="Arial" w:hAnsi="Arial" w:cs="Arial"/>
        </w:rPr>
        <w:t>Rookie</w:t>
      </w:r>
      <w:proofErr w:type="spellEnd"/>
      <w:r w:rsidRPr="00C430FF">
        <w:rPr>
          <w:rFonts w:ascii="Arial" w:hAnsi="Arial" w:cs="Arial"/>
        </w:rPr>
        <w:t xml:space="preserve">” del año, que consiste en el mejor vendedor nuevo recayó en Marcelo Carvallo d, de patricio </w:t>
      </w:r>
      <w:proofErr w:type="spellStart"/>
      <w:r w:rsidRPr="00C430FF">
        <w:rPr>
          <w:rFonts w:ascii="Arial" w:hAnsi="Arial" w:cs="Arial"/>
        </w:rPr>
        <w:t>Reitze</w:t>
      </w:r>
      <w:proofErr w:type="spellEnd"/>
      <w:r w:rsidRPr="00C430FF">
        <w:rPr>
          <w:rFonts w:ascii="Arial" w:hAnsi="Arial" w:cs="Arial"/>
        </w:rPr>
        <w:t xml:space="preserve">. Finalmente el premio al mejor vendedor del año fue ganado por Eduardo Ferrari del concesionario Valenzuela y </w:t>
      </w:r>
      <w:proofErr w:type="spellStart"/>
      <w:r w:rsidRPr="00C430FF">
        <w:rPr>
          <w:rFonts w:ascii="Arial" w:hAnsi="Arial" w:cs="Arial"/>
        </w:rPr>
        <w:t>Delarze</w:t>
      </w:r>
      <w:proofErr w:type="spellEnd"/>
      <w:r w:rsidRPr="00C430FF">
        <w:rPr>
          <w:rFonts w:ascii="Arial" w:hAnsi="Arial" w:cs="Arial"/>
        </w:rPr>
        <w:t xml:space="preserve">. </w:t>
      </w:r>
    </w:p>
    <w:p w:rsidR="00486185" w:rsidRPr="00C430FF" w:rsidRDefault="00486185" w:rsidP="00486185">
      <w:pPr>
        <w:spacing w:after="0" w:line="259" w:lineRule="auto"/>
        <w:jc w:val="both"/>
        <w:rPr>
          <w:rFonts w:ascii="Arial" w:hAnsi="Arial" w:cs="Arial"/>
        </w:rPr>
      </w:pPr>
      <w:r w:rsidRPr="00C430FF">
        <w:rPr>
          <w:rFonts w:ascii="Arial" w:hAnsi="Arial" w:cs="Arial"/>
        </w:rPr>
        <w:t xml:space="preserve"> </w:t>
      </w:r>
    </w:p>
    <w:p w:rsidR="00486185" w:rsidRPr="00C430FF" w:rsidRDefault="00486185" w:rsidP="00486185">
      <w:pPr>
        <w:numPr>
          <w:ilvl w:val="0"/>
          <w:numId w:val="6"/>
        </w:numPr>
        <w:spacing w:after="5" w:line="250" w:lineRule="auto"/>
        <w:ind w:right="61" w:hanging="249"/>
        <w:jc w:val="both"/>
        <w:rPr>
          <w:rFonts w:ascii="Arial" w:hAnsi="Arial" w:cs="Arial"/>
          <w:b/>
        </w:rPr>
      </w:pPr>
      <w:r w:rsidRPr="00C430FF">
        <w:rPr>
          <w:rFonts w:ascii="Arial" w:hAnsi="Arial" w:cs="Arial"/>
          <w:b/>
        </w:rPr>
        <w:t xml:space="preserve">Identifica la(s) idea(s) principal(es) </w:t>
      </w:r>
      <w:r w:rsidR="00372AF3">
        <w:rPr>
          <w:rFonts w:ascii="Arial" w:hAnsi="Arial" w:cs="Arial"/>
          <w:b/>
        </w:rPr>
        <w:t>y explica que tiene(n) que ver e</w:t>
      </w:r>
      <w:r w:rsidRPr="00C430FF">
        <w:rPr>
          <w:rFonts w:ascii="Arial" w:hAnsi="Arial" w:cs="Arial"/>
          <w:b/>
        </w:rPr>
        <w:t xml:space="preserve">sta(s) con la coherencia global. </w:t>
      </w:r>
    </w:p>
    <w:p w:rsidR="00486185" w:rsidRPr="00C430FF" w:rsidRDefault="00486185" w:rsidP="00486185">
      <w:pPr>
        <w:ind w:left="-5" w:right="61"/>
        <w:jc w:val="both"/>
        <w:rPr>
          <w:rFonts w:ascii="Arial" w:hAnsi="Arial" w:cs="Arial"/>
        </w:rPr>
      </w:pPr>
      <w:r w:rsidRPr="00C430FF">
        <w:rPr>
          <w:rFonts w:ascii="Arial" w:hAnsi="Arial" w:cs="Arial"/>
        </w:rPr>
        <w:t>_________________________________________________________________________</w:t>
      </w:r>
      <w:r>
        <w:rPr>
          <w:rFonts w:ascii="Arial" w:hAnsi="Arial" w:cs="Arial"/>
        </w:rPr>
        <w:t>_______________________________________________________________________________________________________________________________________________</w:t>
      </w:r>
      <w:r w:rsidR="00372AF3">
        <w:rPr>
          <w:rFonts w:ascii="Arial" w:hAnsi="Arial" w:cs="Arial"/>
        </w:rPr>
        <w:t>__________________________________________</w:t>
      </w:r>
    </w:p>
    <w:p w:rsidR="00486185" w:rsidRPr="00C430FF" w:rsidRDefault="00486185" w:rsidP="00486185">
      <w:pPr>
        <w:numPr>
          <w:ilvl w:val="0"/>
          <w:numId w:val="6"/>
        </w:numPr>
        <w:spacing w:after="5" w:line="250" w:lineRule="auto"/>
        <w:ind w:right="61" w:hanging="249"/>
        <w:jc w:val="both"/>
        <w:rPr>
          <w:rFonts w:ascii="Arial" w:hAnsi="Arial" w:cs="Arial"/>
          <w:b/>
        </w:rPr>
      </w:pPr>
      <w:r w:rsidRPr="00C430FF">
        <w:rPr>
          <w:rFonts w:ascii="Arial" w:hAnsi="Arial" w:cs="Arial"/>
          <w:b/>
        </w:rPr>
        <w:t xml:space="preserve">Identifica las ideas secundarias y explica su relación con la coherencia local </w:t>
      </w:r>
    </w:p>
    <w:p w:rsidR="00486185" w:rsidRPr="00C430FF" w:rsidRDefault="00486185" w:rsidP="00486185">
      <w:pPr>
        <w:ind w:left="-5" w:right="61"/>
        <w:jc w:val="both"/>
        <w:rPr>
          <w:rFonts w:ascii="Arial" w:hAnsi="Arial" w:cs="Arial"/>
        </w:rPr>
      </w:pPr>
      <w:r w:rsidRPr="00C430FF">
        <w:rPr>
          <w:rFonts w:ascii="Arial" w:hAnsi="Arial" w:cs="Arial"/>
        </w:rPr>
        <w:t>_________________________________________________________________________</w:t>
      </w:r>
      <w:r>
        <w:rPr>
          <w:rFonts w:ascii="Arial" w:hAnsi="Arial" w:cs="Arial"/>
        </w:rPr>
        <w:t>_______________________________________________________________________</w:t>
      </w:r>
      <w:r w:rsidR="00372AF3">
        <w:rPr>
          <w:rFonts w:ascii="Arial" w:hAnsi="Arial" w:cs="Arial"/>
        </w:rPr>
        <w:t>________________________________________________________________________________________________________________________________________________________________________________________________________</w:t>
      </w:r>
    </w:p>
    <w:p w:rsidR="00486185" w:rsidRPr="00C430FF" w:rsidRDefault="00486185" w:rsidP="00486185">
      <w:pPr>
        <w:numPr>
          <w:ilvl w:val="0"/>
          <w:numId w:val="6"/>
        </w:numPr>
        <w:spacing w:after="5" w:line="250" w:lineRule="auto"/>
        <w:ind w:right="61" w:hanging="249"/>
        <w:jc w:val="both"/>
        <w:rPr>
          <w:rFonts w:ascii="Arial" w:hAnsi="Arial" w:cs="Arial"/>
          <w:b/>
        </w:rPr>
      </w:pPr>
      <w:r w:rsidRPr="00C430FF">
        <w:rPr>
          <w:rFonts w:ascii="Arial" w:hAnsi="Arial" w:cs="Arial"/>
          <w:b/>
        </w:rPr>
        <w:t xml:space="preserve">Reconoce 4 conectores y reemplázalos por otros equivalentes. </w:t>
      </w:r>
    </w:p>
    <w:p w:rsidR="00486185" w:rsidRPr="00C430FF" w:rsidRDefault="00486185" w:rsidP="00372AF3">
      <w:pPr>
        <w:ind w:left="-5" w:right="61"/>
        <w:jc w:val="both"/>
        <w:rPr>
          <w:rFonts w:ascii="Arial" w:hAnsi="Arial" w:cs="Arial"/>
        </w:rPr>
      </w:pPr>
      <w:r w:rsidRPr="00C430FF">
        <w:rPr>
          <w:rFonts w:ascii="Arial" w:hAnsi="Arial" w:cs="Arial"/>
        </w:rPr>
        <w:t>_________________________________________________________________________</w:t>
      </w:r>
      <w:r>
        <w:rPr>
          <w:rFonts w:ascii="Arial" w:hAnsi="Arial" w:cs="Arial"/>
        </w:rPr>
        <w:t>_______________________________________________________________________</w:t>
      </w:r>
      <w:r w:rsidR="00372AF3">
        <w:rPr>
          <w:rFonts w:ascii="Arial" w:hAnsi="Arial" w:cs="Arial"/>
        </w:rPr>
        <w:t>________________________________________________________________________________________________________________________________________________________________________________________________________</w:t>
      </w:r>
    </w:p>
    <w:p w:rsidR="00486185" w:rsidRPr="00C430FF" w:rsidRDefault="00486185" w:rsidP="00486185">
      <w:pPr>
        <w:numPr>
          <w:ilvl w:val="0"/>
          <w:numId w:val="6"/>
        </w:numPr>
        <w:spacing w:after="5" w:line="250" w:lineRule="auto"/>
        <w:ind w:right="61" w:hanging="249"/>
        <w:jc w:val="both"/>
        <w:rPr>
          <w:rFonts w:ascii="Arial" w:hAnsi="Arial" w:cs="Arial"/>
          <w:b/>
        </w:rPr>
      </w:pPr>
      <w:r w:rsidRPr="00C430FF">
        <w:rPr>
          <w:rFonts w:ascii="Arial" w:hAnsi="Arial" w:cs="Arial"/>
          <w:b/>
        </w:rPr>
        <w:t xml:space="preserve">Ponle un título nuevo que concuerde con el tema central </w:t>
      </w:r>
    </w:p>
    <w:p w:rsidR="00486185" w:rsidRPr="00C430FF" w:rsidRDefault="00486185" w:rsidP="00486185">
      <w:pPr>
        <w:ind w:left="-5" w:right="61"/>
        <w:jc w:val="both"/>
        <w:rPr>
          <w:rFonts w:ascii="Arial" w:hAnsi="Arial" w:cs="Arial"/>
        </w:rPr>
      </w:pPr>
      <w:r w:rsidRPr="00C430FF">
        <w:rPr>
          <w:rFonts w:ascii="Arial" w:hAnsi="Arial" w:cs="Arial"/>
        </w:rPr>
        <w:t>_________________________________________________________________________</w:t>
      </w:r>
      <w:r>
        <w:rPr>
          <w:rFonts w:ascii="Arial" w:hAnsi="Arial" w:cs="Arial"/>
        </w:rPr>
        <w:t>_______________________________________________________________________</w:t>
      </w:r>
      <w:r w:rsidR="00372AF3">
        <w:rPr>
          <w:rFonts w:ascii="Arial" w:hAnsi="Arial" w:cs="Arial"/>
        </w:rPr>
        <w:t>____________________________</w:t>
      </w:r>
    </w:p>
    <w:p w:rsidR="00486185" w:rsidRPr="00C430FF" w:rsidRDefault="00486185" w:rsidP="00486185">
      <w:pPr>
        <w:spacing w:after="0" w:line="259" w:lineRule="auto"/>
        <w:jc w:val="both"/>
        <w:rPr>
          <w:rFonts w:ascii="Arial" w:hAnsi="Arial" w:cs="Arial"/>
        </w:rPr>
      </w:pPr>
    </w:p>
    <w:p w:rsidR="00486185" w:rsidRPr="00C430FF" w:rsidRDefault="00486185" w:rsidP="00486185">
      <w:pPr>
        <w:numPr>
          <w:ilvl w:val="0"/>
          <w:numId w:val="6"/>
        </w:numPr>
        <w:spacing w:after="5" w:line="250" w:lineRule="auto"/>
        <w:ind w:right="61" w:hanging="249"/>
        <w:jc w:val="both"/>
        <w:rPr>
          <w:rFonts w:ascii="Arial" w:hAnsi="Arial" w:cs="Arial"/>
          <w:b/>
        </w:rPr>
      </w:pPr>
      <w:r w:rsidRPr="00C430FF">
        <w:rPr>
          <w:rFonts w:ascii="Arial" w:hAnsi="Arial" w:cs="Arial"/>
          <w:b/>
        </w:rPr>
        <w:t xml:space="preserve">Identifica ideas, conceptos y relaciones de correferencia dadas en cada uno de los párrafos. </w:t>
      </w:r>
    </w:p>
    <w:p w:rsidR="00486185" w:rsidRPr="00C430FF" w:rsidRDefault="00486185" w:rsidP="00486185">
      <w:pPr>
        <w:spacing w:after="0" w:line="259" w:lineRule="auto"/>
        <w:jc w:val="both"/>
        <w:rPr>
          <w:rFonts w:ascii="Arial" w:hAnsi="Arial" w:cs="Arial"/>
        </w:rPr>
      </w:pPr>
      <w:r w:rsidRPr="00C430FF">
        <w:rPr>
          <w:rFonts w:ascii="Arial" w:hAnsi="Arial" w:cs="Arial"/>
        </w:rPr>
        <w:t xml:space="preserve"> </w:t>
      </w:r>
    </w:p>
    <w:p w:rsidR="00486185" w:rsidRPr="00C430FF" w:rsidRDefault="00486185" w:rsidP="00486185">
      <w:pPr>
        <w:spacing w:after="0" w:line="259" w:lineRule="auto"/>
        <w:ind w:left="-1" w:right="29"/>
        <w:jc w:val="right"/>
        <w:rPr>
          <w:rFonts w:ascii="Arial" w:hAnsi="Arial" w:cs="Arial"/>
        </w:rPr>
      </w:pPr>
      <w:r w:rsidRPr="00C430FF">
        <w:rPr>
          <w:rFonts w:ascii="Arial" w:hAnsi="Arial" w:cs="Arial"/>
          <w:noProof/>
          <w:lang w:val="es-ES" w:eastAsia="es-ES"/>
        </w:rPr>
        <w:drawing>
          <wp:inline distT="0" distB="0" distL="0" distR="0" wp14:anchorId="1058FF89" wp14:editId="414FD2DB">
            <wp:extent cx="6600825" cy="1857375"/>
            <wp:effectExtent l="0" t="0" r="9525" b="9525"/>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8"/>
                    <a:stretch>
                      <a:fillRect/>
                    </a:stretch>
                  </pic:blipFill>
                  <pic:spPr>
                    <a:xfrm>
                      <a:off x="0" y="0"/>
                      <a:ext cx="6600825" cy="1857375"/>
                    </a:xfrm>
                    <a:prstGeom prst="rect">
                      <a:avLst/>
                    </a:prstGeom>
                  </pic:spPr>
                </pic:pic>
              </a:graphicData>
            </a:graphic>
          </wp:inline>
        </w:drawing>
      </w:r>
      <w:r w:rsidRPr="00C430FF">
        <w:rPr>
          <w:rFonts w:ascii="Arial" w:hAnsi="Arial" w:cs="Arial"/>
        </w:rPr>
        <w:t xml:space="preserve"> </w:t>
      </w:r>
    </w:p>
    <w:p w:rsidR="00486185" w:rsidRDefault="00486185" w:rsidP="00486185">
      <w:pPr>
        <w:spacing w:after="0" w:line="259" w:lineRule="auto"/>
        <w:rPr>
          <w:rFonts w:ascii="Arial" w:hAnsi="Arial" w:cs="Arial"/>
        </w:rPr>
      </w:pPr>
      <w:r w:rsidRPr="00C430FF">
        <w:rPr>
          <w:rFonts w:ascii="Arial" w:hAnsi="Arial" w:cs="Arial"/>
        </w:rPr>
        <w:t xml:space="preserve"> </w:t>
      </w:r>
    </w:p>
    <w:p w:rsidR="00D301D9" w:rsidRPr="00C430FF" w:rsidRDefault="00D301D9" w:rsidP="00486185">
      <w:pPr>
        <w:spacing w:after="0" w:line="259" w:lineRule="auto"/>
        <w:rPr>
          <w:rFonts w:ascii="Arial" w:hAnsi="Arial" w:cs="Arial"/>
        </w:rPr>
      </w:pPr>
    </w:p>
    <w:p w:rsidR="00486185" w:rsidRPr="00C430FF" w:rsidRDefault="00486185" w:rsidP="00486185">
      <w:pPr>
        <w:numPr>
          <w:ilvl w:val="0"/>
          <w:numId w:val="6"/>
        </w:numPr>
        <w:spacing w:after="5" w:line="250" w:lineRule="auto"/>
        <w:ind w:right="61" w:hanging="249"/>
        <w:rPr>
          <w:rFonts w:ascii="Arial" w:hAnsi="Arial" w:cs="Arial"/>
        </w:rPr>
      </w:pPr>
      <w:r w:rsidRPr="00C430FF">
        <w:rPr>
          <w:rFonts w:ascii="Arial" w:hAnsi="Arial" w:cs="Arial"/>
          <w:b/>
        </w:rPr>
        <w:t>Clasifica de acuerdo a lo anterior los distintos tipos de mecanismos de correferencia</w:t>
      </w:r>
      <w:r w:rsidRPr="00C430FF">
        <w:rPr>
          <w:rFonts w:ascii="Arial" w:hAnsi="Arial" w:cs="Arial"/>
        </w:rPr>
        <w:t xml:space="preserve">: </w:t>
      </w:r>
    </w:p>
    <w:p w:rsidR="00486185" w:rsidRPr="00C430FF" w:rsidRDefault="00486185" w:rsidP="00486185">
      <w:pPr>
        <w:spacing w:after="0" w:line="259" w:lineRule="auto"/>
        <w:rPr>
          <w:rFonts w:ascii="Arial" w:hAnsi="Arial" w:cs="Arial"/>
        </w:rPr>
      </w:pPr>
      <w:r w:rsidRPr="00C430FF">
        <w:rPr>
          <w:rFonts w:ascii="Arial" w:hAnsi="Arial" w:cs="Arial"/>
        </w:rPr>
        <w:t xml:space="preserve"> </w:t>
      </w:r>
    </w:p>
    <w:p w:rsidR="00486185" w:rsidRPr="00C430FF" w:rsidRDefault="00486185" w:rsidP="00486185">
      <w:pPr>
        <w:spacing w:after="0" w:line="259" w:lineRule="auto"/>
        <w:ind w:left="-1"/>
        <w:jc w:val="right"/>
        <w:rPr>
          <w:rFonts w:ascii="Arial" w:hAnsi="Arial" w:cs="Arial"/>
        </w:rPr>
      </w:pPr>
      <w:r w:rsidRPr="00C430FF">
        <w:rPr>
          <w:rFonts w:ascii="Arial" w:hAnsi="Arial" w:cs="Arial"/>
          <w:noProof/>
          <w:lang w:val="es-ES" w:eastAsia="es-ES"/>
        </w:rPr>
        <w:drawing>
          <wp:inline distT="0" distB="0" distL="0" distR="0" wp14:anchorId="2E58FC38" wp14:editId="26D0AFF6">
            <wp:extent cx="6448425" cy="1314450"/>
            <wp:effectExtent l="0" t="0" r="9525" b="0"/>
            <wp:docPr id="613" name="Picture 613"/>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9"/>
                    <a:stretch>
                      <a:fillRect/>
                    </a:stretch>
                  </pic:blipFill>
                  <pic:spPr>
                    <a:xfrm>
                      <a:off x="0" y="0"/>
                      <a:ext cx="6448425" cy="1314450"/>
                    </a:xfrm>
                    <a:prstGeom prst="rect">
                      <a:avLst/>
                    </a:prstGeom>
                  </pic:spPr>
                </pic:pic>
              </a:graphicData>
            </a:graphic>
          </wp:inline>
        </w:drawing>
      </w:r>
      <w:r w:rsidRPr="00C430FF">
        <w:rPr>
          <w:rFonts w:ascii="Arial" w:hAnsi="Arial" w:cs="Arial"/>
        </w:rPr>
        <w:t xml:space="preserve"> </w:t>
      </w:r>
    </w:p>
    <w:p w:rsidR="00486185" w:rsidRPr="00C430FF" w:rsidRDefault="00486185" w:rsidP="00486185">
      <w:pPr>
        <w:numPr>
          <w:ilvl w:val="0"/>
          <w:numId w:val="6"/>
        </w:numPr>
        <w:spacing w:after="5" w:line="250" w:lineRule="auto"/>
        <w:ind w:right="61" w:hanging="249"/>
        <w:rPr>
          <w:rFonts w:ascii="Arial" w:hAnsi="Arial" w:cs="Arial"/>
          <w:b/>
        </w:rPr>
      </w:pPr>
      <w:r w:rsidRPr="00C430FF">
        <w:rPr>
          <w:rFonts w:ascii="Arial" w:hAnsi="Arial" w:cs="Arial"/>
          <w:b/>
        </w:rPr>
        <w:t xml:space="preserve">Crea al menos tres sustituciones léxicas de cada tipo para el concepto Honda Motor </w:t>
      </w:r>
    </w:p>
    <w:p w:rsidR="00486185" w:rsidRPr="00C430FF" w:rsidRDefault="00486185" w:rsidP="00486185">
      <w:pPr>
        <w:spacing w:after="0" w:line="259" w:lineRule="auto"/>
        <w:rPr>
          <w:rFonts w:ascii="Arial" w:hAnsi="Arial" w:cs="Arial"/>
          <w:b/>
        </w:rPr>
      </w:pPr>
      <w:r w:rsidRPr="00C430FF">
        <w:rPr>
          <w:rFonts w:ascii="Arial" w:hAnsi="Arial" w:cs="Arial"/>
          <w:b/>
        </w:rPr>
        <w:t xml:space="preserve"> </w:t>
      </w:r>
    </w:p>
    <w:p w:rsidR="00486185" w:rsidRPr="00C430FF" w:rsidRDefault="00486185" w:rsidP="00486185">
      <w:pPr>
        <w:spacing w:after="0" w:line="259" w:lineRule="auto"/>
        <w:ind w:left="-1"/>
        <w:jc w:val="right"/>
        <w:rPr>
          <w:rFonts w:ascii="Arial" w:hAnsi="Arial" w:cs="Arial"/>
        </w:rPr>
      </w:pPr>
      <w:r w:rsidRPr="00C430FF">
        <w:rPr>
          <w:rFonts w:ascii="Arial" w:hAnsi="Arial" w:cs="Arial"/>
          <w:noProof/>
          <w:lang w:val="es-ES" w:eastAsia="es-ES"/>
        </w:rPr>
        <w:drawing>
          <wp:inline distT="0" distB="0" distL="0" distR="0" wp14:anchorId="2EFB2C03" wp14:editId="74D4390B">
            <wp:extent cx="6457950" cy="1314450"/>
            <wp:effectExtent l="0" t="0" r="0" b="0"/>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10"/>
                    <a:stretch>
                      <a:fillRect/>
                    </a:stretch>
                  </pic:blipFill>
                  <pic:spPr>
                    <a:xfrm>
                      <a:off x="0" y="0"/>
                      <a:ext cx="6457950" cy="1314450"/>
                    </a:xfrm>
                    <a:prstGeom prst="rect">
                      <a:avLst/>
                    </a:prstGeom>
                  </pic:spPr>
                </pic:pic>
              </a:graphicData>
            </a:graphic>
          </wp:inline>
        </w:drawing>
      </w:r>
      <w:r w:rsidRPr="00C430FF">
        <w:rPr>
          <w:rFonts w:ascii="Arial" w:hAnsi="Arial" w:cs="Arial"/>
        </w:rPr>
        <w:t xml:space="preserve"> </w:t>
      </w:r>
    </w:p>
    <w:p w:rsidR="00486185" w:rsidRPr="00C430FF" w:rsidRDefault="00486185" w:rsidP="00D301D9">
      <w:pPr>
        <w:spacing w:after="0" w:line="259" w:lineRule="auto"/>
        <w:rPr>
          <w:rFonts w:ascii="Arial" w:hAnsi="Arial" w:cs="Arial"/>
          <w:b/>
        </w:rPr>
      </w:pPr>
    </w:p>
    <w:p w:rsidR="00AA508C" w:rsidRDefault="00AA508C" w:rsidP="007B238D">
      <w:pPr>
        <w:pStyle w:val="Prrafodelista"/>
        <w:spacing w:after="0" w:line="240" w:lineRule="auto"/>
        <w:ind w:left="0"/>
        <w:rPr>
          <w:rFonts w:ascii="Arial" w:hAnsi="Arial" w:cs="Arial"/>
        </w:rPr>
      </w:pPr>
    </w:p>
    <w:sectPr w:rsidR="00AA508C" w:rsidSect="00BA1814">
      <w:headerReference w:type="default" r:id="rId11"/>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F7" w:rsidRDefault="000467F7" w:rsidP="00CB2B0A">
      <w:pPr>
        <w:spacing w:after="0" w:line="240" w:lineRule="auto"/>
      </w:pPr>
      <w:r>
        <w:separator/>
      </w:r>
    </w:p>
  </w:endnote>
  <w:endnote w:type="continuationSeparator" w:id="0">
    <w:p w:rsidR="000467F7" w:rsidRDefault="000467F7"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F7" w:rsidRDefault="000467F7" w:rsidP="00CB2B0A">
      <w:pPr>
        <w:spacing w:after="0" w:line="240" w:lineRule="auto"/>
      </w:pPr>
      <w:r>
        <w:separator/>
      </w:r>
    </w:p>
  </w:footnote>
  <w:footnote w:type="continuationSeparator" w:id="0">
    <w:p w:rsidR="000467F7" w:rsidRDefault="000467F7"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107770"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Segundos medios </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E986F8D"/>
    <w:multiLevelType w:val="hybridMultilevel"/>
    <w:tmpl w:val="9D80C5AC"/>
    <w:lvl w:ilvl="0" w:tplc="CD829FAC">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A459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3ECD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C4AF6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CEA9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7449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CE66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D250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50BB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25CC3CCD"/>
    <w:multiLevelType w:val="hybridMultilevel"/>
    <w:tmpl w:val="ABC4FDF0"/>
    <w:lvl w:ilvl="0" w:tplc="6D04D468">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047DB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3C756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D25DC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84158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D2E18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04C09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62203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3E5E0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320A5CEC"/>
    <w:multiLevelType w:val="hybridMultilevel"/>
    <w:tmpl w:val="1832BC4A"/>
    <w:lvl w:ilvl="0" w:tplc="E74A9670">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C2A2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E47F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2E28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4094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04A2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4681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803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864D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2522B"/>
    <w:rsid w:val="0003373D"/>
    <w:rsid w:val="000467F7"/>
    <w:rsid w:val="000E5866"/>
    <w:rsid w:val="00107770"/>
    <w:rsid w:val="001351F2"/>
    <w:rsid w:val="00146CB6"/>
    <w:rsid w:val="001E6359"/>
    <w:rsid w:val="00202E87"/>
    <w:rsid w:val="0023114E"/>
    <w:rsid w:val="0025190F"/>
    <w:rsid w:val="00257475"/>
    <w:rsid w:val="00272C8C"/>
    <w:rsid w:val="002A43D8"/>
    <w:rsid w:val="002D180E"/>
    <w:rsid w:val="002E0276"/>
    <w:rsid w:val="0034690B"/>
    <w:rsid w:val="00347E12"/>
    <w:rsid w:val="00372AF3"/>
    <w:rsid w:val="00377A1A"/>
    <w:rsid w:val="003D3976"/>
    <w:rsid w:val="003F6D2C"/>
    <w:rsid w:val="00423B4C"/>
    <w:rsid w:val="0044410B"/>
    <w:rsid w:val="00486185"/>
    <w:rsid w:val="004A319A"/>
    <w:rsid w:val="004A35D7"/>
    <w:rsid w:val="004B44F6"/>
    <w:rsid w:val="005137D3"/>
    <w:rsid w:val="00515B8D"/>
    <w:rsid w:val="00517A20"/>
    <w:rsid w:val="005245B7"/>
    <w:rsid w:val="00581897"/>
    <w:rsid w:val="00592F06"/>
    <w:rsid w:val="005E5909"/>
    <w:rsid w:val="00674170"/>
    <w:rsid w:val="00685F04"/>
    <w:rsid w:val="006B5B69"/>
    <w:rsid w:val="006C33CE"/>
    <w:rsid w:val="006F243E"/>
    <w:rsid w:val="00701E97"/>
    <w:rsid w:val="00713FB1"/>
    <w:rsid w:val="007266ED"/>
    <w:rsid w:val="00791C17"/>
    <w:rsid w:val="007B238D"/>
    <w:rsid w:val="007C4E4F"/>
    <w:rsid w:val="007E2274"/>
    <w:rsid w:val="00811247"/>
    <w:rsid w:val="0081321F"/>
    <w:rsid w:val="00827A58"/>
    <w:rsid w:val="00834D94"/>
    <w:rsid w:val="008864BC"/>
    <w:rsid w:val="008F198C"/>
    <w:rsid w:val="008F5779"/>
    <w:rsid w:val="00933824"/>
    <w:rsid w:val="00940C80"/>
    <w:rsid w:val="00944F32"/>
    <w:rsid w:val="009463A9"/>
    <w:rsid w:val="00950EE6"/>
    <w:rsid w:val="009A0B9C"/>
    <w:rsid w:val="009A310B"/>
    <w:rsid w:val="00A1147D"/>
    <w:rsid w:val="00A33397"/>
    <w:rsid w:val="00A34646"/>
    <w:rsid w:val="00A502F8"/>
    <w:rsid w:val="00AA508C"/>
    <w:rsid w:val="00AD0F69"/>
    <w:rsid w:val="00B22419"/>
    <w:rsid w:val="00B2277E"/>
    <w:rsid w:val="00B5559D"/>
    <w:rsid w:val="00B57B43"/>
    <w:rsid w:val="00B91A13"/>
    <w:rsid w:val="00BA1814"/>
    <w:rsid w:val="00C61175"/>
    <w:rsid w:val="00CA0869"/>
    <w:rsid w:val="00CB2B0A"/>
    <w:rsid w:val="00D15A43"/>
    <w:rsid w:val="00D301D9"/>
    <w:rsid w:val="00D559EB"/>
    <w:rsid w:val="00D7742E"/>
    <w:rsid w:val="00D778E3"/>
    <w:rsid w:val="00D866DA"/>
    <w:rsid w:val="00DE1CF3"/>
    <w:rsid w:val="00DE543C"/>
    <w:rsid w:val="00E0525F"/>
    <w:rsid w:val="00E34008"/>
    <w:rsid w:val="00EC27B3"/>
    <w:rsid w:val="00EC6B64"/>
    <w:rsid w:val="00F0718A"/>
    <w:rsid w:val="00F23248"/>
    <w:rsid w:val="00F264D9"/>
    <w:rsid w:val="00F4081D"/>
    <w:rsid w:val="00F520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paragraph" w:styleId="Ttulo1">
    <w:name w:val="heading 1"/>
    <w:next w:val="Normal"/>
    <w:link w:val="Ttulo1Car"/>
    <w:uiPriority w:val="9"/>
    <w:unhideWhenUsed/>
    <w:qFormat/>
    <w:rsid w:val="00486185"/>
    <w:pPr>
      <w:keepNext/>
      <w:keepLines/>
      <w:spacing w:after="242" w:line="259" w:lineRule="auto"/>
      <w:ind w:left="2821" w:right="797"/>
      <w:outlineLvl w:val="0"/>
    </w:pPr>
    <w:rPr>
      <w:rFonts w:ascii="Calibri" w:eastAsia="Calibri" w:hAnsi="Calibri" w:cs="Calibri"/>
      <w:color w:val="000000"/>
      <w:sz w:val="52"/>
      <w:lang w:eastAsia="es-CL"/>
    </w:rPr>
  </w:style>
  <w:style w:type="paragraph" w:styleId="Ttulo2">
    <w:name w:val="heading 2"/>
    <w:next w:val="Normal"/>
    <w:link w:val="Ttulo2Car"/>
    <w:uiPriority w:val="9"/>
    <w:unhideWhenUsed/>
    <w:qFormat/>
    <w:rsid w:val="00486185"/>
    <w:pPr>
      <w:keepNext/>
      <w:keepLines/>
      <w:spacing w:after="0" w:line="259" w:lineRule="auto"/>
      <w:outlineLvl w:val="1"/>
    </w:pPr>
    <w:rPr>
      <w:rFonts w:ascii="Calibri" w:eastAsia="Calibri" w:hAnsi="Calibri" w:cs="Calibri"/>
      <w:b/>
      <w:color w:val="000000"/>
      <w:sz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customStyle="1" w:styleId="Ttulo1Car">
    <w:name w:val="Título 1 Car"/>
    <w:basedOn w:val="Fuentedeprrafopredeter"/>
    <w:link w:val="Ttulo1"/>
    <w:uiPriority w:val="9"/>
    <w:rsid w:val="00486185"/>
    <w:rPr>
      <w:rFonts w:ascii="Calibri" w:eastAsia="Calibri" w:hAnsi="Calibri" w:cs="Calibri"/>
      <w:color w:val="000000"/>
      <w:sz w:val="52"/>
      <w:lang w:eastAsia="es-CL"/>
    </w:rPr>
  </w:style>
  <w:style w:type="character" w:customStyle="1" w:styleId="Ttulo2Car">
    <w:name w:val="Título 2 Car"/>
    <w:basedOn w:val="Fuentedeprrafopredeter"/>
    <w:link w:val="Ttulo2"/>
    <w:uiPriority w:val="9"/>
    <w:rsid w:val="00486185"/>
    <w:rPr>
      <w:rFonts w:ascii="Calibri" w:eastAsia="Calibri" w:hAnsi="Calibri" w:cs="Calibri"/>
      <w:b/>
      <w:color w:val="000000"/>
      <w:sz w:val="24"/>
      <w:lang w:eastAsia="es-CL"/>
    </w:rPr>
  </w:style>
  <w:style w:type="table" w:customStyle="1" w:styleId="TableGrid">
    <w:name w:val="TableGrid"/>
    <w:rsid w:val="00486185"/>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2020-04-01T21:45:00Z</dcterms:created>
  <dcterms:modified xsi:type="dcterms:W3CDTF">2020-04-01T21:45:00Z</dcterms:modified>
  <cp:category>UTP</cp:category>
  <cp:contentStatus>UTP</cp:contentStatus>
</cp:coreProperties>
</file>